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noProof/>
          <w:sz w:val="20"/>
          <w:szCs w:val="20"/>
          <w:lang w:eastAsia="en-CA"/>
        </w:rPr>
        <w:drawing>
          <wp:inline distT="0" distB="0" distL="0" distR="0" wp14:anchorId="03AA3021" wp14:editId="33050C06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:rsidR="00385C8F" w:rsidRPr="00254976" w:rsidRDefault="007701DB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December 17</w:t>
      </w:r>
      <w:r w:rsidR="002C5941">
        <w:rPr>
          <w:rFonts w:ascii="Palatino Linotype" w:hAnsi="Palatino Linotype"/>
          <w:sz w:val="22"/>
          <w:szCs w:val="22"/>
        </w:rPr>
        <w:t>, 2014</w:t>
      </w:r>
    </w:p>
    <w:p w:rsidR="00385C8F" w:rsidRPr="00254976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proofErr w:type="spellStart"/>
      <w:r w:rsidR="00006BC2">
        <w:rPr>
          <w:rFonts w:ascii="Palatino Linotype" w:hAnsi="Palatino Linotype"/>
          <w:sz w:val="22"/>
          <w:szCs w:val="22"/>
        </w:rPr>
        <w:t>HoL</w:t>
      </w:r>
      <w:proofErr w:type="spellEnd"/>
      <w:r w:rsidR="00006BC2">
        <w:rPr>
          <w:rFonts w:ascii="Palatino Linotype" w:hAnsi="Palatino Linotype"/>
          <w:sz w:val="22"/>
          <w:szCs w:val="22"/>
        </w:rPr>
        <w:t xml:space="preserve"> 402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:rsidR="00385C8F" w:rsidRPr="00254976" w:rsidRDefault="00385C8F" w:rsidP="00227138">
      <w:pPr>
        <w:pStyle w:val="Header"/>
        <w:tabs>
          <w:tab w:val="right" w:pos="10620"/>
        </w:tabs>
        <w:ind w:right="-684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379"/>
        <w:gridCol w:w="1399"/>
      </w:tblGrid>
      <w:tr w:rsidR="00AE0D1D" w:rsidRPr="00254976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:rsidR="00B018B2" w:rsidRPr="001839E7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Present</w:t>
      </w:r>
      <w:r w:rsidR="001666C5" w:rsidRPr="001839E7">
        <w:rPr>
          <w:rFonts w:ascii="Palatino Linotype" w:hAnsi="Palatino Linotype"/>
          <w:sz w:val="22"/>
          <w:szCs w:val="22"/>
        </w:rPr>
        <w:t>:</w:t>
      </w:r>
      <w:r w:rsidR="00BF1E3D" w:rsidRPr="001839E7">
        <w:rPr>
          <w:rFonts w:ascii="Palatino Linotype" w:hAnsi="Palatino Linotype"/>
          <w:sz w:val="22"/>
          <w:szCs w:val="22"/>
        </w:rPr>
        <w:t xml:space="preserve"> </w:t>
      </w:r>
      <w:r w:rsidR="00B018B2" w:rsidRPr="001839E7">
        <w:rPr>
          <w:rFonts w:ascii="Palatino Linotype" w:hAnsi="Palatino Linotype"/>
          <w:sz w:val="22"/>
          <w:szCs w:val="22"/>
        </w:rPr>
        <w:t>Chris Adam</w:t>
      </w:r>
      <w:r w:rsidR="004C6DF1" w:rsidRPr="001839E7">
        <w:rPr>
          <w:rFonts w:ascii="Palatino Linotype" w:hAnsi="Palatino Linotype"/>
          <w:sz w:val="22"/>
          <w:szCs w:val="22"/>
        </w:rPr>
        <w:t>,</w:t>
      </w:r>
      <w:r w:rsidR="00BF1E3D" w:rsidRPr="001839E7">
        <w:rPr>
          <w:rFonts w:ascii="Palatino Linotype" w:hAnsi="Palatino Linotype"/>
          <w:sz w:val="22"/>
          <w:szCs w:val="22"/>
        </w:rPr>
        <w:t xml:space="preserve"> </w:t>
      </w:r>
      <w:r w:rsidR="00766859">
        <w:rPr>
          <w:rFonts w:ascii="Palatino Linotype" w:hAnsi="Palatino Linotype"/>
          <w:sz w:val="22"/>
          <w:szCs w:val="22"/>
        </w:rPr>
        <w:t>Michelle Harrison, Janice Yeung</w:t>
      </w:r>
      <w:r w:rsidR="007701DB" w:rsidRPr="007701DB">
        <w:rPr>
          <w:rFonts w:ascii="Palatino Linotype" w:hAnsi="Palatino Linotype"/>
          <w:sz w:val="22"/>
          <w:szCs w:val="22"/>
        </w:rPr>
        <w:t xml:space="preserve"> </w:t>
      </w:r>
      <w:r w:rsidR="007701DB">
        <w:rPr>
          <w:rFonts w:ascii="Palatino Linotype" w:hAnsi="Palatino Linotype"/>
          <w:sz w:val="22"/>
          <w:szCs w:val="22"/>
        </w:rPr>
        <w:t>Tracy Penny Light</w:t>
      </w:r>
      <w:r w:rsidR="002C5330">
        <w:rPr>
          <w:rFonts w:ascii="Palatino Linotype" w:hAnsi="Palatino Linotype"/>
          <w:sz w:val="22"/>
          <w:szCs w:val="22"/>
        </w:rPr>
        <w:t>,</w:t>
      </w:r>
      <w:r w:rsidR="007701DB" w:rsidRPr="007701DB">
        <w:rPr>
          <w:rFonts w:ascii="Palatino Linotype" w:hAnsi="Palatino Linotype"/>
          <w:sz w:val="22"/>
          <w:szCs w:val="22"/>
        </w:rPr>
        <w:t xml:space="preserve"> </w:t>
      </w:r>
      <w:r w:rsidR="007701DB">
        <w:rPr>
          <w:rFonts w:ascii="Palatino Linotype" w:hAnsi="Palatino Linotype"/>
          <w:sz w:val="22"/>
          <w:szCs w:val="22"/>
        </w:rPr>
        <w:t>Sukh Matonovich, Gary</w:t>
      </w:r>
      <w:r w:rsidR="007701DB" w:rsidRPr="007701DB">
        <w:rPr>
          <w:rFonts w:ascii="Palatino Linotype" w:hAnsi="Palatino Linotype"/>
          <w:sz w:val="22"/>
          <w:szCs w:val="22"/>
        </w:rPr>
        <w:t xml:space="preserve"> </w:t>
      </w:r>
      <w:r w:rsidR="007701DB">
        <w:rPr>
          <w:rFonts w:ascii="Palatino Linotype" w:hAnsi="Palatino Linotype"/>
          <w:sz w:val="22"/>
          <w:szCs w:val="22"/>
        </w:rPr>
        <w:t xml:space="preserve">Hunt, Angela Gilbert, Lindsay Harris, Paul Michel, Alex </w:t>
      </w:r>
      <w:r w:rsidR="002C5330">
        <w:rPr>
          <w:rFonts w:ascii="Palatino Linotype" w:hAnsi="Palatino Linotype"/>
          <w:sz w:val="22"/>
          <w:szCs w:val="22"/>
        </w:rPr>
        <w:t>McLellan</w:t>
      </w:r>
    </w:p>
    <w:p w:rsidR="00B018B2" w:rsidRPr="001839E7" w:rsidRDefault="00D64362" w:rsidP="00B018B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Regrets</w:t>
      </w:r>
      <w:r w:rsidR="00766859">
        <w:rPr>
          <w:rFonts w:ascii="Palatino Linotype" w:hAnsi="Palatino Linotype"/>
          <w:b/>
          <w:sz w:val="22"/>
          <w:szCs w:val="22"/>
        </w:rPr>
        <w:t>:</w:t>
      </w:r>
      <w:r w:rsidR="00A62E40" w:rsidRPr="001839E7">
        <w:rPr>
          <w:rFonts w:ascii="Palatino Linotype" w:hAnsi="Palatino Linotype"/>
          <w:sz w:val="22"/>
          <w:szCs w:val="22"/>
        </w:rPr>
        <w:t xml:space="preserve"> </w:t>
      </w:r>
      <w:r w:rsidR="009250C2" w:rsidRPr="001839E7">
        <w:rPr>
          <w:rFonts w:ascii="Palatino Linotype" w:hAnsi="Palatino Linotype"/>
          <w:sz w:val="22"/>
          <w:szCs w:val="22"/>
        </w:rPr>
        <w:t xml:space="preserve">Angelique </w:t>
      </w:r>
      <w:proofErr w:type="spellStart"/>
      <w:r w:rsidR="009250C2" w:rsidRPr="001839E7">
        <w:rPr>
          <w:rFonts w:ascii="Palatino Linotype" w:hAnsi="Palatino Linotype"/>
          <w:sz w:val="22"/>
          <w:szCs w:val="22"/>
        </w:rPr>
        <w:t>Saweczkco</w:t>
      </w:r>
      <w:proofErr w:type="spellEnd"/>
      <w:r w:rsidR="009250C2" w:rsidRPr="001839E7">
        <w:rPr>
          <w:rFonts w:ascii="Palatino Linotype" w:hAnsi="Palatino Linotype"/>
          <w:sz w:val="22"/>
          <w:szCs w:val="22"/>
        </w:rPr>
        <w:t xml:space="preserve">, </w:t>
      </w:r>
      <w:r w:rsidR="007701DB">
        <w:rPr>
          <w:rFonts w:ascii="Palatino Linotype" w:hAnsi="Palatino Linotype"/>
          <w:sz w:val="22"/>
          <w:szCs w:val="22"/>
        </w:rPr>
        <w:t xml:space="preserve">Arlene Olynyk, Elizabeth </w:t>
      </w:r>
      <w:proofErr w:type="spellStart"/>
      <w:r w:rsidR="007701DB">
        <w:rPr>
          <w:rFonts w:ascii="Palatino Linotype" w:hAnsi="Palatino Linotype"/>
          <w:sz w:val="22"/>
          <w:szCs w:val="22"/>
        </w:rPr>
        <w:t>Rennie</w:t>
      </w:r>
      <w:proofErr w:type="spellEnd"/>
      <w:r w:rsidR="007701DB">
        <w:rPr>
          <w:rFonts w:ascii="Palatino Linotype" w:hAnsi="Palatino Linotype"/>
          <w:sz w:val="22"/>
          <w:szCs w:val="22"/>
        </w:rPr>
        <w:t xml:space="preserve">, Tracy Christianson, </w:t>
      </w:r>
      <w:r w:rsidR="00766859">
        <w:rPr>
          <w:rFonts w:ascii="Palatino Linotype" w:hAnsi="Palatino Linotype"/>
          <w:sz w:val="22"/>
          <w:szCs w:val="22"/>
        </w:rPr>
        <w:t xml:space="preserve">Susan Purdy, Ira </w:t>
      </w:r>
      <w:proofErr w:type="spellStart"/>
      <w:r w:rsidR="00766859">
        <w:rPr>
          <w:rFonts w:ascii="Palatino Linotype" w:hAnsi="Palatino Linotype"/>
          <w:sz w:val="22"/>
          <w:szCs w:val="22"/>
        </w:rPr>
        <w:t>Maheshwari</w:t>
      </w:r>
      <w:proofErr w:type="spellEnd"/>
      <w:r w:rsidR="00766859">
        <w:rPr>
          <w:rFonts w:ascii="Palatino Linotype" w:hAnsi="Palatino Linotype"/>
          <w:sz w:val="22"/>
          <w:szCs w:val="22"/>
        </w:rPr>
        <w:t xml:space="preserve">, Kenna </w:t>
      </w:r>
      <w:proofErr w:type="spellStart"/>
      <w:r w:rsidR="00766859">
        <w:rPr>
          <w:rFonts w:ascii="Palatino Linotype" w:hAnsi="Palatino Linotype"/>
          <w:sz w:val="22"/>
          <w:szCs w:val="22"/>
        </w:rPr>
        <w:t>Sim</w:t>
      </w:r>
      <w:proofErr w:type="spellEnd"/>
      <w:r w:rsidR="0076685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="00766859">
        <w:rPr>
          <w:rFonts w:ascii="Palatino Linotype" w:hAnsi="Palatino Linotype"/>
          <w:sz w:val="22"/>
          <w:szCs w:val="22"/>
        </w:rPr>
        <w:t>Kasahra</w:t>
      </w:r>
      <w:proofErr w:type="spellEnd"/>
      <w:r w:rsidR="00766859">
        <w:rPr>
          <w:rFonts w:ascii="Palatino Linotype" w:hAnsi="Palatino Linotype"/>
          <w:sz w:val="22"/>
          <w:szCs w:val="22"/>
        </w:rPr>
        <w:t xml:space="preserve"> Atkins</w:t>
      </w:r>
      <w:r w:rsidR="002C5330">
        <w:rPr>
          <w:rFonts w:ascii="Palatino Linotype" w:hAnsi="Palatino Linotype"/>
          <w:sz w:val="22"/>
          <w:szCs w:val="22"/>
        </w:rPr>
        <w:t>, Kristen Hamilton</w:t>
      </w:r>
    </w:p>
    <w:p w:rsidR="00D64362" w:rsidRPr="007F19C3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 xml:space="preserve">Recorder: </w:t>
      </w:r>
      <w:r w:rsidR="00766859">
        <w:rPr>
          <w:rFonts w:ascii="Palatino Linotype" w:hAnsi="Palatino Linotype"/>
          <w:sz w:val="22"/>
          <w:szCs w:val="22"/>
        </w:rPr>
        <w:t>Michele Sinclair</w:t>
      </w:r>
    </w:p>
    <w:p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4C698F" w:rsidRPr="00254976" w:rsidTr="00BF0420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</w:tcPr>
          <w:p w:rsidR="0029187C" w:rsidRPr="00254976" w:rsidRDefault="00006BC2">
            <w:pPr>
              <w:widowControl w:val="0"/>
              <w:ind w:left="-108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 meeting being duly constituted for the conduct of business, the Chair called the meeting to order at</w:t>
            </w:r>
            <w:r w:rsidR="007474EB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="007474EB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9:</w:t>
            </w:r>
            <w:r w:rsidR="006559BF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0</w:t>
            </w:r>
            <w:r w:rsidR="006559BF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5</w:t>
            </w:r>
            <w:r w:rsidR="006559BF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="007474EB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am.</w:t>
            </w:r>
          </w:p>
        </w:tc>
        <w:tc>
          <w:tcPr>
            <w:tcW w:w="1458" w:type="dxa"/>
          </w:tcPr>
          <w:p w:rsidR="004C698F" w:rsidRPr="00254976" w:rsidRDefault="005972F1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F24231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6E1A4D" w:rsidRPr="00254976" w:rsidTr="007701DB">
        <w:trPr>
          <w:trHeight w:val="1169"/>
        </w:trPr>
        <w:tc>
          <w:tcPr>
            <w:tcW w:w="2410" w:type="dxa"/>
          </w:tcPr>
          <w:p w:rsidR="006E1A4D" w:rsidRPr="00254976" w:rsidRDefault="006E1A4D" w:rsidP="006E1A4D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INTRODUCTIONS</w:t>
            </w:r>
          </w:p>
        </w:tc>
        <w:tc>
          <w:tcPr>
            <w:tcW w:w="6410" w:type="dxa"/>
          </w:tcPr>
          <w:p w:rsidR="009B558A" w:rsidRPr="001625D3" w:rsidRDefault="007701DB" w:rsidP="001625D3">
            <w:pPr>
              <w:pStyle w:val="ListParagraph"/>
              <w:widowControl w:val="0"/>
              <w:numPr>
                <w:ilvl w:val="0"/>
                <w:numId w:val="46"/>
              </w:numPr>
              <w:ind w:left="267" w:hanging="270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1625D3"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Round table introductions </w:t>
            </w:r>
          </w:p>
          <w:p w:rsidR="007701DB" w:rsidRPr="001625D3" w:rsidRDefault="007701DB" w:rsidP="001625D3">
            <w:pPr>
              <w:pStyle w:val="ListParagraph"/>
              <w:widowControl w:val="0"/>
              <w:numPr>
                <w:ilvl w:val="0"/>
                <w:numId w:val="46"/>
              </w:numPr>
              <w:ind w:left="267" w:hanging="270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1625D3">
              <w:rPr>
                <w:rFonts w:ascii="Palatino Linotype" w:hAnsi="Palatino Linotype"/>
                <w:bCs/>
                <w:i/>
                <w:sz w:val="22"/>
                <w:szCs w:val="22"/>
              </w:rPr>
              <w:t>New terms of reference have gone through Senate</w:t>
            </w:r>
          </w:p>
          <w:p w:rsidR="007701DB" w:rsidRDefault="007701DB" w:rsidP="001625D3">
            <w:pPr>
              <w:pStyle w:val="ListParagraph"/>
              <w:widowControl w:val="0"/>
              <w:numPr>
                <w:ilvl w:val="0"/>
                <w:numId w:val="46"/>
              </w:numPr>
              <w:ind w:left="267" w:hanging="270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1625D3"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SEC is now </w:t>
            </w:r>
            <w:r w:rsidR="007D3D5D"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properly constituted, and the steering committee of Senate will be sending a call for nominations </w:t>
            </w:r>
            <w:r w:rsidR="006B1A35"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for two </w:t>
            </w:r>
            <w:r w:rsidRPr="001625D3">
              <w:rPr>
                <w:rFonts w:ascii="Palatino Linotype" w:hAnsi="Palatino Linotype"/>
                <w:bCs/>
                <w:i/>
                <w:sz w:val="22"/>
                <w:szCs w:val="22"/>
              </w:rPr>
              <w:t>faculty for two</w:t>
            </w:r>
            <w:r w:rsidR="006B1A35">
              <w:rPr>
                <w:rFonts w:ascii="Palatino Linotype" w:hAnsi="Palatino Linotype"/>
                <w:bCs/>
                <w:i/>
                <w:sz w:val="22"/>
                <w:szCs w:val="22"/>
              </w:rPr>
              <w:t>-</w:t>
            </w:r>
            <w:r w:rsidRPr="001625D3">
              <w:rPr>
                <w:rFonts w:ascii="Palatino Linotype" w:hAnsi="Palatino Linotype"/>
                <w:bCs/>
                <w:i/>
                <w:sz w:val="22"/>
                <w:szCs w:val="22"/>
              </w:rPr>
              <w:t>year terms</w:t>
            </w:r>
          </w:p>
          <w:p w:rsidR="007D3D5D" w:rsidRPr="001625D3" w:rsidRDefault="007D3D5D" w:rsidP="001625D3">
            <w:pPr>
              <w:pStyle w:val="ListParagraph"/>
              <w:widowControl w:val="0"/>
              <w:numPr>
                <w:ilvl w:val="0"/>
                <w:numId w:val="46"/>
              </w:numPr>
              <w:ind w:left="267" w:hanging="270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>Ask faculty in your areas to consider nomination</w:t>
            </w:r>
          </w:p>
          <w:p w:rsidR="007701DB" w:rsidRPr="001625D3" w:rsidRDefault="007701DB" w:rsidP="001625D3">
            <w:pPr>
              <w:pStyle w:val="ListParagraph"/>
              <w:widowControl w:val="0"/>
              <w:numPr>
                <w:ilvl w:val="0"/>
                <w:numId w:val="46"/>
              </w:numPr>
              <w:ind w:left="267" w:hanging="270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1625D3">
              <w:rPr>
                <w:rFonts w:ascii="Palatino Linotype" w:hAnsi="Palatino Linotype"/>
                <w:bCs/>
                <w:i/>
                <w:sz w:val="22"/>
                <w:szCs w:val="22"/>
              </w:rPr>
              <w:t>There is also room for a few more students</w:t>
            </w:r>
          </w:p>
          <w:p w:rsidR="007701DB" w:rsidRPr="007701DB" w:rsidRDefault="007701DB" w:rsidP="001625D3">
            <w:pPr>
              <w:pStyle w:val="ListParagraph"/>
              <w:widowControl w:val="0"/>
              <w:numPr>
                <w:ilvl w:val="0"/>
                <w:numId w:val="46"/>
              </w:numPr>
              <w:ind w:left="267" w:hanging="27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1625D3"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All names will go through the Senate Steering committee, where the decision will be made on who is appointed based on </w:t>
            </w:r>
            <w:r w:rsidR="007D3D5D"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creating </w:t>
            </w:r>
            <w:r w:rsidRPr="001625D3">
              <w:rPr>
                <w:rFonts w:ascii="Palatino Linotype" w:hAnsi="Palatino Linotype"/>
                <w:bCs/>
                <w:i/>
                <w:sz w:val="22"/>
                <w:szCs w:val="22"/>
              </w:rPr>
              <w:t>balance, diversity, etc.</w:t>
            </w:r>
          </w:p>
        </w:tc>
        <w:tc>
          <w:tcPr>
            <w:tcW w:w="1458" w:type="dxa"/>
          </w:tcPr>
          <w:p w:rsidR="006E1A4D" w:rsidRPr="00254976" w:rsidRDefault="00F84074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6E1A4D" w:rsidRDefault="006E1A4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p w:rsidR="006E1A4D" w:rsidRPr="00254976" w:rsidRDefault="006E1A4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4C698F" w:rsidRPr="00254976" w:rsidTr="00BF0420">
        <w:tc>
          <w:tcPr>
            <w:tcW w:w="2410" w:type="dxa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</w:tcPr>
          <w:p w:rsidR="004C698F" w:rsidRPr="00254976" w:rsidRDefault="004C698F" w:rsidP="00BF729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On motion duly made and adopted, it was RESOLVED to approve </w:t>
            </w:r>
            <w:r w:rsidR="005972F1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and add items to 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 agenda as distributed</w:t>
            </w:r>
            <w:r w:rsidR="00BF729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4C698F" w:rsidRPr="00254976" w:rsidRDefault="00F84074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410"/>
        <w:gridCol w:w="1483"/>
      </w:tblGrid>
      <w:tr w:rsidR="004C698F" w:rsidRPr="00254976" w:rsidTr="00BF0420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</w:tcPr>
          <w:p w:rsidR="004C698F" w:rsidRPr="002B15DE" w:rsidRDefault="006559BF" w:rsidP="007701DB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On motion duly made and adopted, it was RESOLVED to approve the minutes of the </w:t>
            </w:r>
            <w:r w:rsidR="007701DB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November 26, 2014 meeting as distributed</w:t>
            </w:r>
          </w:p>
        </w:tc>
        <w:tc>
          <w:tcPr>
            <w:tcW w:w="1483" w:type="dxa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C698F" w:rsidRPr="009B5890" w:rsidRDefault="005972F1" w:rsidP="005972F1">
            <w:pPr>
              <w:tabs>
                <w:tab w:val="left" w:pos="6495"/>
              </w:tabs>
              <w:ind w:left="-108" w:right="6" w:firstLine="18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2358"/>
        <w:gridCol w:w="6539"/>
        <w:gridCol w:w="1381"/>
      </w:tblGrid>
      <w:tr w:rsidR="0016231B" w:rsidRPr="00254976" w:rsidTr="000E0A7C">
        <w:tc>
          <w:tcPr>
            <w:tcW w:w="2358" w:type="dxa"/>
          </w:tcPr>
          <w:p w:rsidR="00254976" w:rsidRPr="00254976" w:rsidRDefault="00BF0420" w:rsidP="000E0A7C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br w:type="page"/>
            </w:r>
            <w:r w:rsidR="00254976"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539" w:type="dxa"/>
          </w:tcPr>
          <w:p w:rsidR="00A06711" w:rsidRDefault="00254976" w:rsidP="000E0A7C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r w:rsidR="00C22CE5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06711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F3920">
              <w:rPr>
                <w:rFonts w:ascii="Palatino Linotype" w:hAnsi="Palatino Linotype"/>
                <w:b/>
                <w:bCs/>
                <w:sz w:val="22"/>
                <w:szCs w:val="22"/>
              </w:rPr>
              <w:t>Chair</w:t>
            </w:r>
          </w:p>
          <w:p w:rsidR="00AF3920" w:rsidRPr="007D3D5D" w:rsidRDefault="00AF3920" w:rsidP="002B1266">
            <w:pPr>
              <w:pStyle w:val="ListParagraph"/>
              <w:numPr>
                <w:ilvl w:val="0"/>
                <w:numId w:val="46"/>
              </w:numPr>
              <w:tabs>
                <w:tab w:val="left" w:pos="-108"/>
              </w:tabs>
              <w:ind w:left="319" w:right="-36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The floor was opened for nominations </w:t>
            </w:r>
            <w:r w:rsidR="007D3D5D">
              <w:rPr>
                <w:rFonts w:ascii="Palatino Linotype" w:hAnsi="Palatino Linotype" w:cs="Tahoma"/>
                <w:i/>
                <w:sz w:val="22"/>
                <w:szCs w:val="22"/>
              </w:rPr>
              <w:t>for the position of Chair of the Strategic Engagement Committee of the Senate</w:t>
            </w:r>
          </w:p>
          <w:p w:rsidR="007D3D5D" w:rsidRPr="00AF3920" w:rsidRDefault="007D3D5D" w:rsidP="002B1266">
            <w:pPr>
              <w:pStyle w:val="ListParagraph"/>
              <w:numPr>
                <w:ilvl w:val="0"/>
                <w:numId w:val="46"/>
              </w:numPr>
              <w:tabs>
                <w:tab w:val="left" w:pos="-108"/>
              </w:tabs>
              <w:ind w:left="319" w:right="-36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No nominations received from the floor</w:t>
            </w:r>
          </w:p>
          <w:p w:rsidR="006559BF" w:rsidRDefault="001625D3" w:rsidP="001625D3">
            <w:pPr>
              <w:pStyle w:val="ListParagraph"/>
              <w:numPr>
                <w:ilvl w:val="0"/>
                <w:numId w:val="46"/>
              </w:numPr>
              <w:tabs>
                <w:tab w:val="left" w:pos="-108"/>
              </w:tabs>
              <w:ind w:left="319" w:right="154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Discussion: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with time of year, a</w:t>
            </w:r>
            <w:r w:rsidR="00AF392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number of committee members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were </w:t>
            </w:r>
            <w:r w:rsidR="00AF392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unable to attend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m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eeting; i</w:t>
            </w:r>
            <w:r w:rsidR="00AF392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t was suggested that this item be </w:t>
            </w:r>
            <w:r w:rsidR="00AF3920">
              <w:rPr>
                <w:rFonts w:ascii="Palatino Linotype" w:hAnsi="Palatino Linotype" w:cs="Tahoma"/>
                <w:i/>
                <w:sz w:val="22"/>
                <w:szCs w:val="22"/>
              </w:rPr>
              <w:lastRenderedPageBreak/>
              <w:t>moved ahead until there can be greater membershi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p representation</w:t>
            </w:r>
          </w:p>
          <w:p w:rsidR="001625D3" w:rsidRDefault="001625D3" w:rsidP="001625D3">
            <w:pPr>
              <w:pStyle w:val="ListParagraph"/>
              <w:tabs>
                <w:tab w:val="left" w:pos="-108"/>
              </w:tabs>
              <w:ind w:left="319" w:right="-360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6559BF" w:rsidRDefault="006559BF" w:rsidP="006559BF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 w:rsidR="00AD6D74">
              <w:rPr>
                <w:rFonts w:ascii="Palatino Linotype" w:hAnsi="Palatino Linotype"/>
                <w:b/>
                <w:bCs/>
                <w:sz w:val="22"/>
                <w:szCs w:val="22"/>
              </w:rPr>
              <w:t>CUSC &amp; NSSE Reports</w:t>
            </w:r>
          </w:p>
          <w:p w:rsidR="00AF3920" w:rsidRDefault="00AF3920" w:rsidP="002B126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Discussion about the outcomes of these reports and how, as a committee, items from these reports can be addressed or moved forward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in a working plan</w:t>
            </w:r>
          </w:p>
          <w:p w:rsidR="00AF3920" w:rsidRDefault="00AF3920" w:rsidP="002B126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Question regarding a coordinated effort with other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C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ommittees of the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S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enate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reviewing results of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reports?</w:t>
            </w:r>
          </w:p>
          <w:p w:rsidR="00AF3920" w:rsidRDefault="00AF3920" w:rsidP="002B126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Clarification that this committee is responsible for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“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advising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F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aculties and Senate on opportunities to foster and enhance linkages between student support activities, academic programs and learning outcomes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” (Terms of Reference)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</w:t>
            </w:r>
          </w:p>
          <w:p w:rsidR="00AF3920" w:rsidRDefault="00AF3920" w:rsidP="002B126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ind w:left="319"/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Suggested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that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committee review the reports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again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and pull from the reports items that could inform these areas and then break into sub-groups or work with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existing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sub groups to create a working plan to address key areas</w:t>
            </w:r>
          </w:p>
          <w:p w:rsidR="009D3A50" w:rsidRPr="00AF3920" w:rsidRDefault="009D3A50" w:rsidP="00AF3920">
            <w:pPr>
              <w:tabs>
                <w:tab w:val="left" w:pos="0"/>
              </w:tabs>
              <w:rPr>
                <w:rFonts w:ascii="Palatino Linotype" w:hAnsi="Palatino Linotype" w:cs="Tahoma"/>
                <w:i/>
                <w:sz w:val="22"/>
                <w:szCs w:val="22"/>
              </w:rPr>
            </w:pPr>
          </w:p>
          <w:p w:rsidR="00AD6D74" w:rsidRDefault="00AD6D74" w:rsidP="00AD6D74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Strategic Enrolment Management Task Force </w:t>
            </w:r>
          </w:p>
          <w:p w:rsidR="009B558A" w:rsidRPr="001625D3" w:rsidRDefault="006B1A35" w:rsidP="002A3903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Until a new hiring process is complete, t</w:t>
            </w:r>
            <w:r w:rsidR="00AF3920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he roles of the position of AVP Strategic Enrolment and University Registrar will be divided between </w:t>
            </w:r>
            <w:r w:rsidR="001625D3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Lindsay Harris, who will be the interim registrar as of January 1, and Dr. Kate Sutherland who will be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Acting AVP</w:t>
            </w:r>
            <w:r w:rsidR="001625D3">
              <w:rPr>
                <w:rFonts w:ascii="Palatino Linotype" w:hAnsi="Palatino Linotype" w:cs="Tahoma"/>
                <w:i/>
                <w:sz w:val="22"/>
                <w:szCs w:val="22"/>
              </w:rPr>
              <w:t>, Strategic Enrolment</w:t>
            </w:r>
          </w:p>
          <w:p w:rsidR="001625D3" w:rsidRPr="001625D3" w:rsidRDefault="001625D3" w:rsidP="002A3903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The planning work of the Task Force will be on hold until the AVP position is permanently filled</w:t>
            </w:r>
          </w:p>
          <w:p w:rsidR="001625D3" w:rsidRPr="00306BA0" w:rsidRDefault="001625D3" w:rsidP="002A3903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There are sub groups of the task force that do exist, and this may be a good time </w:t>
            </w:r>
            <w:r w:rsidR="00306BA0">
              <w:rPr>
                <w:rFonts w:ascii="Palatino Linotype" w:hAnsi="Palatino Linotype" w:cs="Tahoma"/>
                <w:i/>
                <w:sz w:val="22"/>
                <w:szCs w:val="22"/>
              </w:rPr>
              <w:t>to engage with the sub groups to address key priorities as reported in the NSSE</w:t>
            </w:r>
          </w:p>
          <w:p w:rsidR="00306BA0" w:rsidRPr="00306BA0" w:rsidRDefault="00306BA0" w:rsidP="00A44DF3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Discussion:  that the sub groups formed to address Recruitment, Retention and Transition (Sukh Matonovich, Bert Annear, Christine Adam) attend future SEC meeting to connect work </w:t>
            </w:r>
            <w:r w:rsidR="00A44DF3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of sub group 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>to NSSE report</w:t>
            </w:r>
            <w:r w:rsidR="00A44DF3">
              <w:rPr>
                <w:rFonts w:ascii="Palatino Linotype" w:hAnsi="Palatino Linotype" w:cs="Tahoma"/>
                <w:i/>
                <w:sz w:val="22"/>
                <w:szCs w:val="22"/>
              </w:rPr>
              <w:t>; some synergies may result in common goals, or combined efforts</w:t>
            </w:r>
          </w:p>
        </w:tc>
        <w:tc>
          <w:tcPr>
            <w:tcW w:w="1381" w:type="dxa"/>
          </w:tcPr>
          <w:p w:rsidR="0040797D" w:rsidRPr="00AF3920" w:rsidRDefault="006E1A4D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F3920">
              <w:rPr>
                <w:rFonts w:ascii="Palatino Linotype" w:hAnsi="Palatino Linotype"/>
                <w:sz w:val="22"/>
                <w:szCs w:val="22"/>
              </w:rPr>
              <w:lastRenderedPageBreak/>
              <w:t>C. Adam</w:t>
            </w: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Default="00AF3920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1625D3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1625D3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1625D3" w:rsidRPr="00AF3920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F3920"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AF3920">
              <w:rPr>
                <w:rFonts w:ascii="Palatino Linotype" w:hAnsi="Palatino Linotype"/>
                <w:sz w:val="22"/>
                <w:szCs w:val="22"/>
              </w:rPr>
              <w:t>L</w:t>
            </w:r>
            <w:r>
              <w:rPr>
                <w:rFonts w:ascii="Palatino Linotype" w:hAnsi="Palatino Linotype"/>
                <w:sz w:val="22"/>
                <w:szCs w:val="22"/>
              </w:rPr>
              <w:t>. Harris</w:t>
            </w:r>
          </w:p>
          <w:p w:rsidR="00306BA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306BA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306BA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306BA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306BA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306BA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306BA0" w:rsidRPr="00AF392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9D17F1" w:rsidRDefault="000E0A7C">
      <w:r>
        <w:lastRenderedPageBreak/>
        <w:br w:type="textWrapping" w:clear="all"/>
      </w: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362"/>
        <w:gridCol w:w="6210"/>
        <w:gridCol w:w="1731"/>
      </w:tblGrid>
      <w:tr w:rsidR="00174E8B" w:rsidRPr="00254976" w:rsidTr="002B1266">
        <w:tc>
          <w:tcPr>
            <w:tcW w:w="2362" w:type="dxa"/>
          </w:tcPr>
          <w:p w:rsidR="00174E8B" w:rsidRPr="00254976" w:rsidRDefault="006E1A4D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NEW BUSINESS</w:t>
            </w:r>
          </w:p>
        </w:tc>
        <w:tc>
          <w:tcPr>
            <w:tcW w:w="6210" w:type="dxa"/>
          </w:tcPr>
          <w:p w:rsidR="006559BF" w:rsidRPr="00375A07" w:rsidRDefault="006E1A4D" w:rsidP="00306BA0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>Topic</w:t>
            </w:r>
            <w:r w:rsidRPr="00BF729D">
              <w:rPr>
                <w:rFonts w:ascii="Palatino Linotype" w:hAnsi="Palatino Linotype" w:cs="Tahoma"/>
                <w:b/>
                <w:sz w:val="22"/>
                <w:szCs w:val="22"/>
              </w:rPr>
              <w:t xml:space="preserve">:  </w:t>
            </w:r>
            <w:r w:rsidR="00306BA0">
              <w:rPr>
                <w:rFonts w:ascii="Palatino Linotype" w:hAnsi="Palatino Linotype" w:cs="Tahoma"/>
                <w:b/>
                <w:sz w:val="22"/>
                <w:szCs w:val="22"/>
              </w:rPr>
              <w:t>Mature Students at TRU</w:t>
            </w:r>
          </w:p>
          <w:p w:rsidR="005348BE" w:rsidRPr="0044481F" w:rsidRDefault="0044481F" w:rsidP="0044481F">
            <w:pPr>
              <w:pStyle w:val="ListParagraph"/>
              <w:numPr>
                <w:ilvl w:val="0"/>
                <w:numId w:val="50"/>
              </w:numPr>
              <w:tabs>
                <w:tab w:val="left" w:pos="-108"/>
              </w:tabs>
              <w:ind w:right="-49"/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Angela, a first year Bach Arts student, share</w:t>
            </w:r>
            <w:r w:rsidR="00D67EE2">
              <w:rPr>
                <w:rFonts w:ascii="Palatino Linotype" w:hAnsi="Palatino Linotype" w:cs="Tahoma"/>
                <w:i/>
                <w:sz w:val="22"/>
                <w:szCs w:val="22"/>
              </w:rPr>
              <w:t>s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her experience as a mature student at TRU.</w:t>
            </w:r>
          </w:p>
          <w:p w:rsidR="00D67EE2" w:rsidRPr="00D67EE2" w:rsidRDefault="00D67EE2" w:rsidP="00D67EE2">
            <w:pPr>
              <w:pStyle w:val="ListParagraph"/>
              <w:numPr>
                <w:ilvl w:val="0"/>
                <w:numId w:val="50"/>
              </w:numPr>
              <w:tabs>
                <w:tab w:val="left" w:pos="-108"/>
              </w:tabs>
              <w:ind w:right="-49"/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Discussion: Aboriginal student experience</w:t>
            </w:r>
            <w:r w:rsidR="006B1A35"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also</w:t>
            </w: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 includes a growing number of mature students, single parent students; this is a rising population </w:t>
            </w:r>
          </w:p>
          <w:p w:rsidR="00D67EE2" w:rsidRPr="00D67EE2" w:rsidRDefault="00D67EE2" w:rsidP="00D67EE2">
            <w:pPr>
              <w:pStyle w:val="ListParagraph"/>
              <w:numPr>
                <w:ilvl w:val="0"/>
                <w:numId w:val="50"/>
              </w:numPr>
              <w:tabs>
                <w:tab w:val="left" w:pos="-108"/>
              </w:tabs>
              <w:ind w:right="-49"/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 xml:space="preserve">TRU began by addressing internationalization, intercultural or international versus domestic, etc. </w:t>
            </w:r>
          </w:p>
          <w:p w:rsidR="00D67EE2" w:rsidRPr="00EA1401" w:rsidRDefault="00D67EE2" w:rsidP="00D67EE2">
            <w:pPr>
              <w:pStyle w:val="ListParagraph"/>
              <w:numPr>
                <w:ilvl w:val="0"/>
                <w:numId w:val="50"/>
              </w:numPr>
              <w:tabs>
                <w:tab w:val="left" w:pos="-108"/>
              </w:tabs>
              <w:ind w:right="-49"/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lastRenderedPageBreak/>
              <w:t xml:space="preserve">The goal now is to look at universal design of programs, to move away from add </w:t>
            </w:r>
            <w:proofErr w:type="spellStart"/>
            <w:r>
              <w:rPr>
                <w:rFonts w:ascii="Palatino Linotype" w:hAnsi="Palatino Linotype" w:cs="Tahoma"/>
                <w:i/>
                <w:sz w:val="22"/>
                <w:szCs w:val="22"/>
              </w:rPr>
              <w:t>ons</w:t>
            </w:r>
            <w:proofErr w:type="spellEnd"/>
            <w:r>
              <w:rPr>
                <w:rFonts w:ascii="Palatino Linotype" w:hAnsi="Palatino Linotype" w:cs="Tahoma"/>
                <w:i/>
                <w:sz w:val="22"/>
                <w:szCs w:val="22"/>
              </w:rPr>
              <w:t>. To look at program design that includes as many experiences or perspectives as possible</w:t>
            </w:r>
          </w:p>
          <w:p w:rsidR="00EA1401" w:rsidRPr="00254976" w:rsidRDefault="00EA1401" w:rsidP="00D67EE2">
            <w:pPr>
              <w:pStyle w:val="ListParagraph"/>
              <w:numPr>
                <w:ilvl w:val="0"/>
                <w:numId w:val="50"/>
              </w:numPr>
              <w:tabs>
                <w:tab w:val="left" w:pos="-108"/>
              </w:tabs>
              <w:ind w:right="-49"/>
            </w:pPr>
            <w:r>
              <w:rPr>
                <w:rFonts w:ascii="Palatino Linotype" w:hAnsi="Palatino Linotype" w:cs="Tahoma"/>
                <w:i/>
                <w:sz w:val="22"/>
                <w:szCs w:val="22"/>
              </w:rPr>
              <w:t>Validation of the importance of having the mature student perspective on the committee</w:t>
            </w:r>
          </w:p>
        </w:tc>
        <w:tc>
          <w:tcPr>
            <w:tcW w:w="1731" w:type="dxa"/>
          </w:tcPr>
          <w:p w:rsidR="003B1091" w:rsidRPr="00306BA0" w:rsidRDefault="00306BA0" w:rsidP="00306BA0">
            <w:pPr>
              <w:pStyle w:val="ListParagraph"/>
              <w:numPr>
                <w:ilvl w:val="0"/>
                <w:numId w:val="48"/>
              </w:num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Gilbert</w:t>
            </w:r>
          </w:p>
        </w:tc>
      </w:tr>
    </w:tbl>
    <w:p w:rsidR="007E6A09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345"/>
        <w:gridCol w:w="1548"/>
      </w:tblGrid>
      <w:tr w:rsidR="006E1A4D" w:rsidRPr="00254976" w:rsidTr="00217475">
        <w:tc>
          <w:tcPr>
            <w:tcW w:w="2410" w:type="dxa"/>
          </w:tcPr>
          <w:p w:rsidR="006E1A4D" w:rsidRPr="00254976" w:rsidRDefault="006E1A4D" w:rsidP="0021747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</w:p>
        </w:tc>
        <w:tc>
          <w:tcPr>
            <w:tcW w:w="6345" w:type="dxa"/>
          </w:tcPr>
          <w:p w:rsidR="006E1A4D" w:rsidRPr="00254976" w:rsidRDefault="006E1A4D" w:rsidP="00EA1401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>The next meeting will be held on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EA1401">
              <w:rPr>
                <w:rFonts w:ascii="Palatino Linotype" w:hAnsi="Palatino Linotype"/>
                <w:sz w:val="22"/>
                <w:szCs w:val="22"/>
              </w:rPr>
              <w:t>January 28, 2015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9:00 am. Room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HoL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402</w:t>
            </w:r>
          </w:p>
        </w:tc>
        <w:tc>
          <w:tcPr>
            <w:tcW w:w="1548" w:type="dxa"/>
          </w:tcPr>
          <w:p w:rsidR="006E1A4D" w:rsidRPr="00254976" w:rsidRDefault="006E1A4D" w:rsidP="0021747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6E1A4D" w:rsidRPr="00254976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174E8B" w:rsidRPr="00254976" w:rsidTr="0016231B">
        <w:tc>
          <w:tcPr>
            <w:tcW w:w="2410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 w:rsidP="00EA1401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EA1401">
              <w:rPr>
                <w:rFonts w:ascii="Palatino Linotype" w:hAnsi="Palatino Linotype"/>
                <w:sz w:val="22"/>
                <w:szCs w:val="22"/>
              </w:rPr>
              <w:t>9:34</w:t>
            </w:r>
            <w:r w:rsidR="00B018B2" w:rsidRPr="006723AC">
              <w:rPr>
                <w:rFonts w:ascii="Palatino Linotype" w:hAnsi="Palatino Linotype"/>
                <w:sz w:val="22"/>
                <w:szCs w:val="22"/>
              </w:rPr>
              <w:t xml:space="preserve"> am</w:t>
            </w:r>
            <w:r w:rsidR="00AA1BF2" w:rsidRPr="006723AC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9C47C2" w:rsidRPr="00254976" w:rsidRDefault="009C47C2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431575" w:rsidRPr="00254976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:rsidR="00431575" w:rsidRPr="00254976" w:rsidRDefault="00AA1BF2" w:rsidP="00333434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p w:rsidR="00C15AD6" w:rsidRDefault="00C15AD6">
      <w:pPr>
        <w:rPr>
          <w:rFonts w:ascii="Palatino Linotype" w:hAnsi="Palatino Linotype"/>
          <w:i/>
          <w:sz w:val="22"/>
          <w:szCs w:val="22"/>
        </w:rPr>
      </w:pPr>
    </w:p>
    <w:p w:rsidR="00135693" w:rsidRPr="00254976" w:rsidRDefault="00135693">
      <w:pPr>
        <w:widowControl w:val="0"/>
        <w:rPr>
          <w:rFonts w:ascii="Palatino Linotype" w:hAnsi="Palatino Linotype"/>
          <w:i/>
          <w:sz w:val="22"/>
          <w:szCs w:val="22"/>
        </w:rPr>
      </w:pPr>
    </w:p>
    <w:sectPr w:rsidR="00135693" w:rsidRPr="00254976" w:rsidSect="00385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73" w:rsidRDefault="008B4873">
      <w:r>
        <w:separator/>
      </w:r>
    </w:p>
  </w:endnote>
  <w:endnote w:type="continuationSeparator" w:id="0">
    <w:p w:rsidR="008B4873" w:rsidRDefault="008B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E8" w:rsidRDefault="008F3B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E8" w:rsidRDefault="008F3B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E8" w:rsidRDefault="008F3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73" w:rsidRDefault="008B4873">
      <w:r>
        <w:separator/>
      </w:r>
    </w:p>
  </w:footnote>
  <w:footnote w:type="continuationSeparator" w:id="0">
    <w:p w:rsidR="008B4873" w:rsidRDefault="008B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E8" w:rsidRDefault="008F3B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75" w:rsidRPr="00174E8B" w:rsidRDefault="00217475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622A02">
      <w:rPr>
        <w:rFonts w:ascii="Palatino Linotype" w:hAnsi="Palatino Linotype"/>
        <w:noProof/>
        <w:sz w:val="20"/>
        <w:szCs w:val="20"/>
      </w:rPr>
      <w:t>3</w:t>
    </w:r>
    <w:r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622A02">
      <w:rPr>
        <w:rFonts w:ascii="Palatino Linotype" w:hAnsi="Palatino Linotype"/>
        <w:noProof/>
        <w:sz w:val="20"/>
        <w:szCs w:val="20"/>
      </w:rPr>
      <w:t>3</w:t>
    </w:r>
    <w:r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410"/>
      <w:gridCol w:w="6379"/>
      <w:gridCol w:w="1399"/>
    </w:tblGrid>
    <w:tr w:rsidR="00217475" w:rsidRPr="00623794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:rsidR="00217475" w:rsidRDefault="00217475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E8" w:rsidRDefault="008F3B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B3EFA"/>
    <w:multiLevelType w:val="hybridMultilevel"/>
    <w:tmpl w:val="E6B443D8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09553EA1"/>
    <w:multiLevelType w:val="hybridMultilevel"/>
    <w:tmpl w:val="8DC4164C"/>
    <w:lvl w:ilvl="0" w:tplc="B1C2FFB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61561"/>
    <w:multiLevelType w:val="hybridMultilevel"/>
    <w:tmpl w:val="A7C490DE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6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6D90B84"/>
    <w:multiLevelType w:val="hybridMultilevel"/>
    <w:tmpl w:val="FDD68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E50DA"/>
    <w:multiLevelType w:val="hybridMultilevel"/>
    <w:tmpl w:val="738647C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51743"/>
    <w:multiLevelType w:val="hybridMultilevel"/>
    <w:tmpl w:val="279A8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3C3E00"/>
    <w:multiLevelType w:val="hybridMultilevel"/>
    <w:tmpl w:val="8C2AAF06"/>
    <w:lvl w:ilvl="0" w:tplc="10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8">
    <w:nsid w:val="3EC434C6"/>
    <w:multiLevelType w:val="hybridMultilevel"/>
    <w:tmpl w:val="C044673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206F49"/>
    <w:multiLevelType w:val="hybridMultilevel"/>
    <w:tmpl w:val="B614A3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4D28C5"/>
    <w:multiLevelType w:val="hybridMultilevel"/>
    <w:tmpl w:val="80F82E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F43391"/>
    <w:multiLevelType w:val="hybridMultilevel"/>
    <w:tmpl w:val="1862CA50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4936BFC"/>
    <w:multiLevelType w:val="hybridMultilevel"/>
    <w:tmpl w:val="6AB88224"/>
    <w:lvl w:ilvl="0" w:tplc="D7B4BF1E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3">
    <w:nsid w:val="44B10A31"/>
    <w:multiLevelType w:val="hybridMultilevel"/>
    <w:tmpl w:val="700C0822"/>
    <w:lvl w:ilvl="0" w:tplc="B1C2FFBE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9947C07"/>
    <w:multiLevelType w:val="hybridMultilevel"/>
    <w:tmpl w:val="91C0D9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CA93AA8"/>
    <w:multiLevelType w:val="hybridMultilevel"/>
    <w:tmpl w:val="E81AC062"/>
    <w:lvl w:ilvl="0" w:tplc="10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>
    <w:nsid w:val="4D3360BB"/>
    <w:multiLevelType w:val="hybridMultilevel"/>
    <w:tmpl w:val="7DAEDF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4D544428"/>
    <w:multiLevelType w:val="hybridMultilevel"/>
    <w:tmpl w:val="983263F6"/>
    <w:lvl w:ilvl="0" w:tplc="B29C7C0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7383EAC"/>
    <w:multiLevelType w:val="hybridMultilevel"/>
    <w:tmpl w:val="267E388E"/>
    <w:lvl w:ilvl="0" w:tplc="E81E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8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EE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B396EAA"/>
    <w:multiLevelType w:val="hybridMultilevel"/>
    <w:tmpl w:val="3CDC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4A402">
      <w:numFmt w:val="bullet"/>
      <w:lvlText w:val="-"/>
      <w:lvlJc w:val="left"/>
      <w:pPr>
        <w:ind w:left="1440" w:hanging="720"/>
      </w:pPr>
      <w:rPr>
        <w:rFonts w:ascii="Palatino Linotype" w:eastAsia="Times New Roman" w:hAnsi="Palatino Linotype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DA309EB"/>
    <w:multiLevelType w:val="hybridMultilevel"/>
    <w:tmpl w:val="7412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785530"/>
    <w:multiLevelType w:val="hybridMultilevel"/>
    <w:tmpl w:val="B948AB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3AD088B"/>
    <w:multiLevelType w:val="hybridMultilevel"/>
    <w:tmpl w:val="41608B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416C4C0E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B713B3"/>
    <w:multiLevelType w:val="hybridMultilevel"/>
    <w:tmpl w:val="CA162F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1B428F"/>
    <w:multiLevelType w:val="hybridMultilevel"/>
    <w:tmpl w:val="656428F6"/>
    <w:lvl w:ilvl="0" w:tplc="CD02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44F8">
      <w:start w:val="21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4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0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49"/>
  </w:num>
  <w:num w:numId="4">
    <w:abstractNumId w:val="40"/>
  </w:num>
  <w:num w:numId="5">
    <w:abstractNumId w:val="17"/>
  </w:num>
  <w:num w:numId="6">
    <w:abstractNumId w:val="18"/>
  </w:num>
  <w:num w:numId="7">
    <w:abstractNumId w:val="44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21"/>
  </w:num>
  <w:num w:numId="22">
    <w:abstractNumId w:val="24"/>
  </w:num>
  <w:num w:numId="23">
    <w:abstractNumId w:val="20"/>
  </w:num>
  <w:num w:numId="24">
    <w:abstractNumId w:val="16"/>
  </w:num>
  <w:num w:numId="25">
    <w:abstractNumId w:val="38"/>
  </w:num>
  <w:num w:numId="26">
    <w:abstractNumId w:val="15"/>
  </w:num>
  <w:num w:numId="27">
    <w:abstractNumId w:val="37"/>
  </w:num>
  <w:num w:numId="28">
    <w:abstractNumId w:val="13"/>
  </w:num>
  <w:num w:numId="29">
    <w:abstractNumId w:val="31"/>
  </w:num>
  <w:num w:numId="30">
    <w:abstractNumId w:val="48"/>
  </w:num>
  <w:num w:numId="31">
    <w:abstractNumId w:val="41"/>
  </w:num>
  <w:num w:numId="32">
    <w:abstractNumId w:val="30"/>
  </w:num>
  <w:num w:numId="33">
    <w:abstractNumId w:val="33"/>
  </w:num>
  <w:num w:numId="34">
    <w:abstractNumId w:val="36"/>
  </w:num>
  <w:num w:numId="35">
    <w:abstractNumId w:val="11"/>
  </w:num>
  <w:num w:numId="36">
    <w:abstractNumId w:val="43"/>
  </w:num>
  <w:num w:numId="37">
    <w:abstractNumId w:val="42"/>
  </w:num>
  <w:num w:numId="38">
    <w:abstractNumId w:val="26"/>
  </w:num>
  <w:num w:numId="39">
    <w:abstractNumId w:val="35"/>
  </w:num>
  <w:num w:numId="40">
    <w:abstractNumId w:val="19"/>
  </w:num>
  <w:num w:numId="41">
    <w:abstractNumId w:val="27"/>
  </w:num>
  <w:num w:numId="42">
    <w:abstractNumId w:val="28"/>
  </w:num>
  <w:num w:numId="43">
    <w:abstractNumId w:val="46"/>
  </w:num>
  <w:num w:numId="44">
    <w:abstractNumId w:val="39"/>
  </w:num>
  <w:num w:numId="45">
    <w:abstractNumId w:val="29"/>
  </w:num>
  <w:num w:numId="46">
    <w:abstractNumId w:val="10"/>
  </w:num>
  <w:num w:numId="47">
    <w:abstractNumId w:val="32"/>
  </w:num>
  <w:num w:numId="48">
    <w:abstractNumId w:val="22"/>
  </w:num>
  <w:num w:numId="49">
    <w:abstractNumId w:val="47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EF"/>
    <w:rsid w:val="0000518A"/>
    <w:rsid w:val="00006BC2"/>
    <w:rsid w:val="000208DE"/>
    <w:rsid w:val="00037320"/>
    <w:rsid w:val="00050A85"/>
    <w:rsid w:val="00074A5F"/>
    <w:rsid w:val="00084E5F"/>
    <w:rsid w:val="000872C0"/>
    <w:rsid w:val="000935EF"/>
    <w:rsid w:val="000B0D70"/>
    <w:rsid w:val="000B0EA0"/>
    <w:rsid w:val="000C098D"/>
    <w:rsid w:val="000C3588"/>
    <w:rsid w:val="000C72C5"/>
    <w:rsid w:val="000D3A25"/>
    <w:rsid w:val="000D4538"/>
    <w:rsid w:val="000D532D"/>
    <w:rsid w:val="000D5BA7"/>
    <w:rsid w:val="000D7234"/>
    <w:rsid w:val="000E0A7C"/>
    <w:rsid w:val="000E1D93"/>
    <w:rsid w:val="000E340D"/>
    <w:rsid w:val="000F437D"/>
    <w:rsid w:val="00102EBF"/>
    <w:rsid w:val="00106E1C"/>
    <w:rsid w:val="00106EDC"/>
    <w:rsid w:val="00110618"/>
    <w:rsid w:val="001133ED"/>
    <w:rsid w:val="00123EC7"/>
    <w:rsid w:val="0012547A"/>
    <w:rsid w:val="00135693"/>
    <w:rsid w:val="00154278"/>
    <w:rsid w:val="00155224"/>
    <w:rsid w:val="0016231B"/>
    <w:rsid w:val="001625D3"/>
    <w:rsid w:val="00164E5B"/>
    <w:rsid w:val="001666C5"/>
    <w:rsid w:val="001675D3"/>
    <w:rsid w:val="001744F2"/>
    <w:rsid w:val="00174E8B"/>
    <w:rsid w:val="001839E7"/>
    <w:rsid w:val="001869A9"/>
    <w:rsid w:val="00187ADC"/>
    <w:rsid w:val="00196497"/>
    <w:rsid w:val="001977A8"/>
    <w:rsid w:val="001A2565"/>
    <w:rsid w:val="001B099A"/>
    <w:rsid w:val="001B32BD"/>
    <w:rsid w:val="001C26D2"/>
    <w:rsid w:val="001C3E52"/>
    <w:rsid w:val="001C7408"/>
    <w:rsid w:val="001D1CDF"/>
    <w:rsid w:val="001D2709"/>
    <w:rsid w:val="001D3CD0"/>
    <w:rsid w:val="001E128F"/>
    <w:rsid w:val="001E1BD8"/>
    <w:rsid w:val="001E516E"/>
    <w:rsid w:val="001E7527"/>
    <w:rsid w:val="001F3C6A"/>
    <w:rsid w:val="002022E7"/>
    <w:rsid w:val="0020774C"/>
    <w:rsid w:val="0021111A"/>
    <w:rsid w:val="00217475"/>
    <w:rsid w:val="002225DA"/>
    <w:rsid w:val="00223364"/>
    <w:rsid w:val="00227138"/>
    <w:rsid w:val="002403F3"/>
    <w:rsid w:val="00240BB5"/>
    <w:rsid w:val="00243A1F"/>
    <w:rsid w:val="0024479B"/>
    <w:rsid w:val="00254976"/>
    <w:rsid w:val="00261153"/>
    <w:rsid w:val="00271951"/>
    <w:rsid w:val="0029187C"/>
    <w:rsid w:val="00292073"/>
    <w:rsid w:val="002958AB"/>
    <w:rsid w:val="002A3903"/>
    <w:rsid w:val="002A73AE"/>
    <w:rsid w:val="002B1266"/>
    <w:rsid w:val="002B15DE"/>
    <w:rsid w:val="002B5846"/>
    <w:rsid w:val="002C1ABD"/>
    <w:rsid w:val="002C5330"/>
    <w:rsid w:val="002C5941"/>
    <w:rsid w:val="002D27D7"/>
    <w:rsid w:val="002E098B"/>
    <w:rsid w:val="002F0A0E"/>
    <w:rsid w:val="002F2467"/>
    <w:rsid w:val="00306832"/>
    <w:rsid w:val="00306BA0"/>
    <w:rsid w:val="00316510"/>
    <w:rsid w:val="003235D5"/>
    <w:rsid w:val="00324ABB"/>
    <w:rsid w:val="00325852"/>
    <w:rsid w:val="00326C3D"/>
    <w:rsid w:val="0033130C"/>
    <w:rsid w:val="003314FE"/>
    <w:rsid w:val="00333434"/>
    <w:rsid w:val="00345C55"/>
    <w:rsid w:val="00356085"/>
    <w:rsid w:val="00367257"/>
    <w:rsid w:val="00371228"/>
    <w:rsid w:val="00375A07"/>
    <w:rsid w:val="00383EB5"/>
    <w:rsid w:val="00385C8F"/>
    <w:rsid w:val="00386F2A"/>
    <w:rsid w:val="00390321"/>
    <w:rsid w:val="00395066"/>
    <w:rsid w:val="003955F8"/>
    <w:rsid w:val="003A04B4"/>
    <w:rsid w:val="003B1091"/>
    <w:rsid w:val="003B7221"/>
    <w:rsid w:val="003C3790"/>
    <w:rsid w:val="003C6FC8"/>
    <w:rsid w:val="003C7AFD"/>
    <w:rsid w:val="003E6304"/>
    <w:rsid w:val="003F2B95"/>
    <w:rsid w:val="003F2D60"/>
    <w:rsid w:val="003F5B98"/>
    <w:rsid w:val="0040797D"/>
    <w:rsid w:val="00413065"/>
    <w:rsid w:val="00413804"/>
    <w:rsid w:val="00420C94"/>
    <w:rsid w:val="00425365"/>
    <w:rsid w:val="00426A13"/>
    <w:rsid w:val="00431575"/>
    <w:rsid w:val="00436A61"/>
    <w:rsid w:val="00436BF2"/>
    <w:rsid w:val="0044481F"/>
    <w:rsid w:val="00447AD5"/>
    <w:rsid w:val="00466E20"/>
    <w:rsid w:val="00481861"/>
    <w:rsid w:val="00483EEC"/>
    <w:rsid w:val="004851DE"/>
    <w:rsid w:val="00491065"/>
    <w:rsid w:val="00492973"/>
    <w:rsid w:val="00494256"/>
    <w:rsid w:val="004A4004"/>
    <w:rsid w:val="004A7E67"/>
    <w:rsid w:val="004B0DC4"/>
    <w:rsid w:val="004B1015"/>
    <w:rsid w:val="004B1261"/>
    <w:rsid w:val="004B72C3"/>
    <w:rsid w:val="004B7634"/>
    <w:rsid w:val="004C698F"/>
    <w:rsid w:val="004C6DF1"/>
    <w:rsid w:val="004D2FA7"/>
    <w:rsid w:val="004D59A9"/>
    <w:rsid w:val="004F44E9"/>
    <w:rsid w:val="00500EA2"/>
    <w:rsid w:val="005269E3"/>
    <w:rsid w:val="005348BE"/>
    <w:rsid w:val="005405FD"/>
    <w:rsid w:val="00545508"/>
    <w:rsid w:val="00547A04"/>
    <w:rsid w:val="00547C1A"/>
    <w:rsid w:val="00550F04"/>
    <w:rsid w:val="0055104B"/>
    <w:rsid w:val="00554A71"/>
    <w:rsid w:val="0056561A"/>
    <w:rsid w:val="00570070"/>
    <w:rsid w:val="00573882"/>
    <w:rsid w:val="0057742A"/>
    <w:rsid w:val="0058427A"/>
    <w:rsid w:val="005972F1"/>
    <w:rsid w:val="005A5846"/>
    <w:rsid w:val="005A6E11"/>
    <w:rsid w:val="005A71B4"/>
    <w:rsid w:val="005B3C01"/>
    <w:rsid w:val="005B3D54"/>
    <w:rsid w:val="005C08F9"/>
    <w:rsid w:val="005C0AA6"/>
    <w:rsid w:val="005E044E"/>
    <w:rsid w:val="005E6369"/>
    <w:rsid w:val="00613B56"/>
    <w:rsid w:val="00622A02"/>
    <w:rsid w:val="00623794"/>
    <w:rsid w:val="00625998"/>
    <w:rsid w:val="00647429"/>
    <w:rsid w:val="0065342B"/>
    <w:rsid w:val="00655250"/>
    <w:rsid w:val="006553AA"/>
    <w:rsid w:val="006559BF"/>
    <w:rsid w:val="00660F70"/>
    <w:rsid w:val="0066557B"/>
    <w:rsid w:val="006677ED"/>
    <w:rsid w:val="006723AC"/>
    <w:rsid w:val="00673518"/>
    <w:rsid w:val="0069358F"/>
    <w:rsid w:val="006976D3"/>
    <w:rsid w:val="006A4F1F"/>
    <w:rsid w:val="006B1A35"/>
    <w:rsid w:val="006C21FA"/>
    <w:rsid w:val="006D070E"/>
    <w:rsid w:val="006D1CEF"/>
    <w:rsid w:val="006D4F39"/>
    <w:rsid w:val="006E1A4D"/>
    <w:rsid w:val="006E4E6D"/>
    <w:rsid w:val="006F1C3F"/>
    <w:rsid w:val="006F35FF"/>
    <w:rsid w:val="006F6287"/>
    <w:rsid w:val="00701D60"/>
    <w:rsid w:val="007032DA"/>
    <w:rsid w:val="00705885"/>
    <w:rsid w:val="007066B6"/>
    <w:rsid w:val="00713B81"/>
    <w:rsid w:val="00714A34"/>
    <w:rsid w:val="00735489"/>
    <w:rsid w:val="0074446C"/>
    <w:rsid w:val="00746818"/>
    <w:rsid w:val="007474EB"/>
    <w:rsid w:val="00752763"/>
    <w:rsid w:val="00752D7E"/>
    <w:rsid w:val="00753E86"/>
    <w:rsid w:val="007546BE"/>
    <w:rsid w:val="00762EC8"/>
    <w:rsid w:val="00766859"/>
    <w:rsid w:val="007701DB"/>
    <w:rsid w:val="007740D2"/>
    <w:rsid w:val="00784152"/>
    <w:rsid w:val="007A0C09"/>
    <w:rsid w:val="007A20CE"/>
    <w:rsid w:val="007A498D"/>
    <w:rsid w:val="007A741B"/>
    <w:rsid w:val="007B1C6C"/>
    <w:rsid w:val="007B2715"/>
    <w:rsid w:val="007B3530"/>
    <w:rsid w:val="007C185F"/>
    <w:rsid w:val="007C7BAB"/>
    <w:rsid w:val="007D3D5D"/>
    <w:rsid w:val="007D577F"/>
    <w:rsid w:val="007D5C28"/>
    <w:rsid w:val="007E0753"/>
    <w:rsid w:val="007E485F"/>
    <w:rsid w:val="007E6A09"/>
    <w:rsid w:val="007F19C3"/>
    <w:rsid w:val="00801BDC"/>
    <w:rsid w:val="00804256"/>
    <w:rsid w:val="00805E6C"/>
    <w:rsid w:val="00820677"/>
    <w:rsid w:val="00821276"/>
    <w:rsid w:val="008274E1"/>
    <w:rsid w:val="00827DE5"/>
    <w:rsid w:val="008379E7"/>
    <w:rsid w:val="008474AC"/>
    <w:rsid w:val="008518B8"/>
    <w:rsid w:val="0085233A"/>
    <w:rsid w:val="008561FA"/>
    <w:rsid w:val="00867A90"/>
    <w:rsid w:val="008765A1"/>
    <w:rsid w:val="008904AF"/>
    <w:rsid w:val="008A16DC"/>
    <w:rsid w:val="008B211F"/>
    <w:rsid w:val="008B4873"/>
    <w:rsid w:val="008C0A3B"/>
    <w:rsid w:val="008C4845"/>
    <w:rsid w:val="008C5FC8"/>
    <w:rsid w:val="008C6C56"/>
    <w:rsid w:val="008E18B8"/>
    <w:rsid w:val="008E2D3D"/>
    <w:rsid w:val="008F3BE8"/>
    <w:rsid w:val="009057C1"/>
    <w:rsid w:val="00912959"/>
    <w:rsid w:val="00920EAD"/>
    <w:rsid w:val="009250C2"/>
    <w:rsid w:val="009259A4"/>
    <w:rsid w:val="009332BF"/>
    <w:rsid w:val="009424B7"/>
    <w:rsid w:val="0094377B"/>
    <w:rsid w:val="00950AEF"/>
    <w:rsid w:val="0097205B"/>
    <w:rsid w:val="00974FD0"/>
    <w:rsid w:val="00977226"/>
    <w:rsid w:val="0098029E"/>
    <w:rsid w:val="009803E7"/>
    <w:rsid w:val="00984739"/>
    <w:rsid w:val="0098513A"/>
    <w:rsid w:val="00985C89"/>
    <w:rsid w:val="009918DC"/>
    <w:rsid w:val="009A05DD"/>
    <w:rsid w:val="009A2F42"/>
    <w:rsid w:val="009A38F2"/>
    <w:rsid w:val="009A7E0F"/>
    <w:rsid w:val="009B558A"/>
    <w:rsid w:val="009B5890"/>
    <w:rsid w:val="009C24D1"/>
    <w:rsid w:val="009C2A93"/>
    <w:rsid w:val="009C47C2"/>
    <w:rsid w:val="009C524D"/>
    <w:rsid w:val="009C76E4"/>
    <w:rsid w:val="009D17F1"/>
    <w:rsid w:val="009D1A8B"/>
    <w:rsid w:val="009D20FD"/>
    <w:rsid w:val="009D2127"/>
    <w:rsid w:val="009D3A50"/>
    <w:rsid w:val="009E23A9"/>
    <w:rsid w:val="009F0962"/>
    <w:rsid w:val="009F2F62"/>
    <w:rsid w:val="009F4E76"/>
    <w:rsid w:val="009F55DB"/>
    <w:rsid w:val="00A06711"/>
    <w:rsid w:val="00A07C42"/>
    <w:rsid w:val="00A133BC"/>
    <w:rsid w:val="00A13782"/>
    <w:rsid w:val="00A17CF4"/>
    <w:rsid w:val="00A2069D"/>
    <w:rsid w:val="00A27F70"/>
    <w:rsid w:val="00A35285"/>
    <w:rsid w:val="00A44DF3"/>
    <w:rsid w:val="00A47548"/>
    <w:rsid w:val="00A62E40"/>
    <w:rsid w:val="00A64BB3"/>
    <w:rsid w:val="00A763A1"/>
    <w:rsid w:val="00A80A24"/>
    <w:rsid w:val="00A80D84"/>
    <w:rsid w:val="00A85362"/>
    <w:rsid w:val="00A875BF"/>
    <w:rsid w:val="00A95182"/>
    <w:rsid w:val="00A971D8"/>
    <w:rsid w:val="00AA1BF2"/>
    <w:rsid w:val="00AA733B"/>
    <w:rsid w:val="00AB0CCA"/>
    <w:rsid w:val="00AB262E"/>
    <w:rsid w:val="00AB346D"/>
    <w:rsid w:val="00AC6F0B"/>
    <w:rsid w:val="00AC75B7"/>
    <w:rsid w:val="00AD474E"/>
    <w:rsid w:val="00AD4EF4"/>
    <w:rsid w:val="00AD6D74"/>
    <w:rsid w:val="00AD6F56"/>
    <w:rsid w:val="00AE0D1D"/>
    <w:rsid w:val="00AE5FE1"/>
    <w:rsid w:val="00AF231F"/>
    <w:rsid w:val="00AF3920"/>
    <w:rsid w:val="00AF69A9"/>
    <w:rsid w:val="00B018B2"/>
    <w:rsid w:val="00B0273F"/>
    <w:rsid w:val="00B02843"/>
    <w:rsid w:val="00B05362"/>
    <w:rsid w:val="00B056C8"/>
    <w:rsid w:val="00B134F7"/>
    <w:rsid w:val="00B1444B"/>
    <w:rsid w:val="00B2324B"/>
    <w:rsid w:val="00B26AE4"/>
    <w:rsid w:val="00B27671"/>
    <w:rsid w:val="00B3057B"/>
    <w:rsid w:val="00B30CB2"/>
    <w:rsid w:val="00B3672F"/>
    <w:rsid w:val="00B411B9"/>
    <w:rsid w:val="00B47AB6"/>
    <w:rsid w:val="00B640DA"/>
    <w:rsid w:val="00B80780"/>
    <w:rsid w:val="00B93325"/>
    <w:rsid w:val="00B93AF9"/>
    <w:rsid w:val="00BA3F53"/>
    <w:rsid w:val="00BA4B15"/>
    <w:rsid w:val="00BA7213"/>
    <w:rsid w:val="00BB32C7"/>
    <w:rsid w:val="00BC1A35"/>
    <w:rsid w:val="00BC2D62"/>
    <w:rsid w:val="00BC3578"/>
    <w:rsid w:val="00BC418C"/>
    <w:rsid w:val="00BD323A"/>
    <w:rsid w:val="00BE054C"/>
    <w:rsid w:val="00BF0420"/>
    <w:rsid w:val="00BF1E3D"/>
    <w:rsid w:val="00BF6418"/>
    <w:rsid w:val="00BF729D"/>
    <w:rsid w:val="00C05E01"/>
    <w:rsid w:val="00C06015"/>
    <w:rsid w:val="00C11E66"/>
    <w:rsid w:val="00C15AD6"/>
    <w:rsid w:val="00C17878"/>
    <w:rsid w:val="00C17915"/>
    <w:rsid w:val="00C20B2E"/>
    <w:rsid w:val="00C22CE5"/>
    <w:rsid w:val="00C27C2B"/>
    <w:rsid w:val="00C30CAE"/>
    <w:rsid w:val="00C34EF8"/>
    <w:rsid w:val="00C40409"/>
    <w:rsid w:val="00C41CD3"/>
    <w:rsid w:val="00C4628E"/>
    <w:rsid w:val="00C538A7"/>
    <w:rsid w:val="00C641EC"/>
    <w:rsid w:val="00C6728A"/>
    <w:rsid w:val="00C7178B"/>
    <w:rsid w:val="00C71845"/>
    <w:rsid w:val="00C732EA"/>
    <w:rsid w:val="00C834C9"/>
    <w:rsid w:val="00C86BB8"/>
    <w:rsid w:val="00C91FAE"/>
    <w:rsid w:val="00C95603"/>
    <w:rsid w:val="00CA067B"/>
    <w:rsid w:val="00CA0D5F"/>
    <w:rsid w:val="00CA0F38"/>
    <w:rsid w:val="00CC0882"/>
    <w:rsid w:val="00CC3BFA"/>
    <w:rsid w:val="00CC571E"/>
    <w:rsid w:val="00CD11FB"/>
    <w:rsid w:val="00CE07D9"/>
    <w:rsid w:val="00CE0C98"/>
    <w:rsid w:val="00CE19E0"/>
    <w:rsid w:val="00CE25DD"/>
    <w:rsid w:val="00CE4C01"/>
    <w:rsid w:val="00CE6697"/>
    <w:rsid w:val="00CF0AC0"/>
    <w:rsid w:val="00CF0EB5"/>
    <w:rsid w:val="00D01F3A"/>
    <w:rsid w:val="00D04913"/>
    <w:rsid w:val="00D17EE6"/>
    <w:rsid w:val="00D26028"/>
    <w:rsid w:val="00D304DD"/>
    <w:rsid w:val="00D365B8"/>
    <w:rsid w:val="00D47B9C"/>
    <w:rsid w:val="00D50788"/>
    <w:rsid w:val="00D53D9C"/>
    <w:rsid w:val="00D6196E"/>
    <w:rsid w:val="00D64362"/>
    <w:rsid w:val="00D67EE2"/>
    <w:rsid w:val="00D76C73"/>
    <w:rsid w:val="00D77671"/>
    <w:rsid w:val="00D81CB3"/>
    <w:rsid w:val="00D8228C"/>
    <w:rsid w:val="00D829FB"/>
    <w:rsid w:val="00D861BC"/>
    <w:rsid w:val="00D96791"/>
    <w:rsid w:val="00DB395E"/>
    <w:rsid w:val="00DD37F3"/>
    <w:rsid w:val="00DD52DD"/>
    <w:rsid w:val="00DD5A1F"/>
    <w:rsid w:val="00DD6557"/>
    <w:rsid w:val="00DE2CA4"/>
    <w:rsid w:val="00DF1BB6"/>
    <w:rsid w:val="00E00C5A"/>
    <w:rsid w:val="00E228F9"/>
    <w:rsid w:val="00E2335D"/>
    <w:rsid w:val="00E24FBA"/>
    <w:rsid w:val="00E25E97"/>
    <w:rsid w:val="00E31EAF"/>
    <w:rsid w:val="00E36F71"/>
    <w:rsid w:val="00E5029B"/>
    <w:rsid w:val="00E719BB"/>
    <w:rsid w:val="00E740C9"/>
    <w:rsid w:val="00E80E4E"/>
    <w:rsid w:val="00E911C9"/>
    <w:rsid w:val="00EA1401"/>
    <w:rsid w:val="00EE0232"/>
    <w:rsid w:val="00EF6951"/>
    <w:rsid w:val="00F02EBD"/>
    <w:rsid w:val="00F057C2"/>
    <w:rsid w:val="00F067B2"/>
    <w:rsid w:val="00F16103"/>
    <w:rsid w:val="00F23B71"/>
    <w:rsid w:val="00F24231"/>
    <w:rsid w:val="00F361C5"/>
    <w:rsid w:val="00F40B0B"/>
    <w:rsid w:val="00F41CB0"/>
    <w:rsid w:val="00F77F6D"/>
    <w:rsid w:val="00F84074"/>
    <w:rsid w:val="00F902F8"/>
    <w:rsid w:val="00FA5C08"/>
    <w:rsid w:val="00FC2F91"/>
    <w:rsid w:val="00FD1674"/>
    <w:rsid w:val="00FD2F08"/>
    <w:rsid w:val="00FD3023"/>
    <w:rsid w:val="00FE3074"/>
    <w:rsid w:val="00FE464F"/>
    <w:rsid w:val="00FF3EDB"/>
    <w:rsid w:val="00FF5760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5:docId w15:val="{2D191128-254E-449E-B4DE-284E11F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2D5F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15D2-D301-49D8-B44F-43FC80B1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Michele Sinclair</cp:lastModifiedBy>
  <cp:revision>4</cp:revision>
  <cp:lastPrinted>2014-11-21T22:02:00Z</cp:lastPrinted>
  <dcterms:created xsi:type="dcterms:W3CDTF">2014-12-24T19:25:00Z</dcterms:created>
  <dcterms:modified xsi:type="dcterms:W3CDTF">2015-01-28T20:21:00Z</dcterms:modified>
</cp:coreProperties>
</file>