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3BF45" w14:textId="77777777" w:rsidR="00EE0BD5" w:rsidRPr="00E9127E" w:rsidRDefault="00945D71" w:rsidP="00E9127E">
      <w:pPr>
        <w:spacing w:line="264" w:lineRule="auto"/>
        <w:rPr>
          <w:rFonts w:ascii="Arial" w:hAnsi="Arial" w:cs="Arial"/>
          <w:b/>
          <w:color w:val="5D8C76"/>
          <w:sz w:val="28"/>
          <w:szCs w:val="28"/>
        </w:rPr>
      </w:pPr>
      <w:r w:rsidRPr="00E9127E">
        <w:rPr>
          <w:rFonts w:ascii="Arial" w:hAnsi="Arial" w:cs="Arial"/>
          <w:b/>
          <w:color w:val="5D8C76"/>
          <w:sz w:val="28"/>
          <w:szCs w:val="28"/>
        </w:rPr>
        <w:t xml:space="preserve">Guidance on insurance </w:t>
      </w:r>
      <w:r w:rsidR="00687C92">
        <w:rPr>
          <w:rFonts w:ascii="Arial" w:hAnsi="Arial" w:cs="Arial"/>
          <w:b/>
          <w:color w:val="5D8C76"/>
          <w:sz w:val="28"/>
          <w:szCs w:val="28"/>
        </w:rPr>
        <w:t xml:space="preserve">arrangements </w:t>
      </w:r>
      <w:r w:rsidR="001B20E7">
        <w:rPr>
          <w:rFonts w:ascii="Arial" w:hAnsi="Arial" w:cs="Arial"/>
          <w:b/>
          <w:color w:val="5D8C76"/>
          <w:sz w:val="28"/>
          <w:szCs w:val="28"/>
        </w:rPr>
        <w:t>for TRU students</w:t>
      </w:r>
    </w:p>
    <w:p w14:paraId="379D93C2" w14:textId="77777777" w:rsidR="006D71C0" w:rsidRDefault="001B20E7" w:rsidP="00E9127E">
      <w:pPr>
        <w:spacing w:after="120" w:line="264" w:lineRule="auto"/>
        <w:rPr>
          <w:rFonts w:ascii="Arial" w:hAnsi="Arial" w:cs="Arial"/>
          <w:color w:val="262626" w:themeColor="text1" w:themeTint="D9"/>
          <w:sz w:val="24"/>
          <w:szCs w:val="24"/>
        </w:rPr>
      </w:pPr>
      <w:r>
        <w:rPr>
          <w:rFonts w:ascii="Arial" w:hAnsi="Arial" w:cs="Arial"/>
          <w:color w:val="262626" w:themeColor="text1" w:themeTint="D9"/>
          <w:sz w:val="24"/>
          <w:szCs w:val="24"/>
        </w:rPr>
        <w:t xml:space="preserve">The university is primarily insured through the </w:t>
      </w:r>
      <w:r w:rsidRPr="001B20E7">
        <w:rPr>
          <w:rFonts w:ascii="Arial" w:hAnsi="Arial" w:cs="Arial"/>
          <w:color w:val="262626" w:themeColor="text1" w:themeTint="D9"/>
          <w:sz w:val="24"/>
          <w:szCs w:val="24"/>
        </w:rPr>
        <w:t>University, College and Institute Protection Program (UCIPP)</w:t>
      </w:r>
      <w:r>
        <w:rPr>
          <w:rFonts w:ascii="Arial" w:hAnsi="Arial" w:cs="Arial"/>
          <w:color w:val="262626" w:themeColor="text1" w:themeTint="D9"/>
          <w:sz w:val="24"/>
          <w:szCs w:val="24"/>
        </w:rPr>
        <w:t xml:space="preserve">, a </w:t>
      </w:r>
      <w:r w:rsidRPr="001B20E7">
        <w:rPr>
          <w:rFonts w:ascii="Arial" w:hAnsi="Arial" w:cs="Arial"/>
          <w:color w:val="262626" w:themeColor="text1" w:themeTint="D9"/>
          <w:sz w:val="24"/>
          <w:szCs w:val="24"/>
        </w:rPr>
        <w:t>self-insured program</w:t>
      </w:r>
      <w:r>
        <w:rPr>
          <w:rFonts w:ascii="Arial" w:hAnsi="Arial" w:cs="Arial"/>
          <w:color w:val="262626" w:themeColor="text1" w:themeTint="D9"/>
          <w:sz w:val="24"/>
          <w:szCs w:val="24"/>
        </w:rPr>
        <w:t xml:space="preserve"> </w:t>
      </w:r>
      <w:r w:rsidRPr="001B20E7">
        <w:rPr>
          <w:rFonts w:ascii="Arial" w:hAnsi="Arial" w:cs="Arial"/>
          <w:color w:val="262626" w:themeColor="text1" w:themeTint="D9"/>
          <w:sz w:val="24"/>
          <w:szCs w:val="24"/>
        </w:rPr>
        <w:t xml:space="preserve">administered and delivered by </w:t>
      </w:r>
      <w:r>
        <w:rPr>
          <w:rFonts w:ascii="Arial" w:hAnsi="Arial" w:cs="Arial"/>
          <w:color w:val="262626" w:themeColor="text1" w:themeTint="D9"/>
          <w:sz w:val="24"/>
          <w:szCs w:val="24"/>
        </w:rPr>
        <w:t xml:space="preserve">the </w:t>
      </w:r>
      <w:r w:rsidRPr="001B20E7">
        <w:rPr>
          <w:rFonts w:ascii="Arial" w:hAnsi="Arial" w:cs="Arial"/>
          <w:color w:val="262626" w:themeColor="text1" w:themeTint="D9"/>
          <w:sz w:val="24"/>
          <w:szCs w:val="24"/>
        </w:rPr>
        <w:t>Risk Management Branch (RMB) of the Ministry of Finance</w:t>
      </w:r>
      <w:r w:rsidR="00A63163" w:rsidRPr="00E9127E">
        <w:rPr>
          <w:rFonts w:ascii="Arial" w:hAnsi="Arial" w:cs="Arial"/>
          <w:color w:val="262626" w:themeColor="text1" w:themeTint="D9"/>
          <w:sz w:val="24"/>
          <w:szCs w:val="24"/>
        </w:rPr>
        <w:t>.</w:t>
      </w:r>
      <w:r>
        <w:rPr>
          <w:rFonts w:ascii="Arial" w:hAnsi="Arial" w:cs="Arial"/>
          <w:color w:val="262626" w:themeColor="text1" w:themeTint="D9"/>
          <w:sz w:val="24"/>
          <w:szCs w:val="24"/>
        </w:rPr>
        <w:t xml:space="preserve"> This program provides TRU with </w:t>
      </w:r>
      <w:r w:rsidR="00891668">
        <w:rPr>
          <w:rFonts w:ascii="Arial" w:hAnsi="Arial" w:cs="Arial"/>
          <w:color w:val="262626" w:themeColor="text1" w:themeTint="D9"/>
          <w:sz w:val="24"/>
          <w:szCs w:val="24"/>
        </w:rPr>
        <w:t xml:space="preserve">commercial </w:t>
      </w:r>
      <w:r w:rsidR="00DD2838">
        <w:rPr>
          <w:rFonts w:ascii="Arial" w:hAnsi="Arial" w:cs="Arial"/>
          <w:color w:val="262626" w:themeColor="text1" w:themeTint="D9"/>
          <w:sz w:val="24"/>
          <w:szCs w:val="24"/>
        </w:rPr>
        <w:t xml:space="preserve">general </w:t>
      </w:r>
      <w:r w:rsidR="00A761FB">
        <w:rPr>
          <w:rFonts w:ascii="Arial" w:hAnsi="Arial" w:cs="Arial"/>
          <w:color w:val="262626" w:themeColor="text1" w:themeTint="D9"/>
          <w:sz w:val="24"/>
          <w:szCs w:val="24"/>
        </w:rPr>
        <w:t xml:space="preserve">and professional </w:t>
      </w:r>
      <w:r>
        <w:rPr>
          <w:rFonts w:ascii="Arial" w:hAnsi="Arial" w:cs="Arial"/>
          <w:color w:val="262626" w:themeColor="text1" w:themeTint="D9"/>
          <w:sz w:val="24"/>
          <w:szCs w:val="24"/>
        </w:rPr>
        <w:t xml:space="preserve">liability </w:t>
      </w:r>
      <w:r w:rsidR="00A761FB">
        <w:rPr>
          <w:rFonts w:ascii="Arial" w:hAnsi="Arial" w:cs="Arial"/>
          <w:color w:val="262626" w:themeColor="text1" w:themeTint="D9"/>
          <w:sz w:val="24"/>
          <w:szCs w:val="24"/>
        </w:rPr>
        <w:t xml:space="preserve">as well as </w:t>
      </w:r>
      <w:r>
        <w:rPr>
          <w:rFonts w:ascii="Arial" w:hAnsi="Arial" w:cs="Arial"/>
          <w:color w:val="262626" w:themeColor="text1" w:themeTint="D9"/>
          <w:sz w:val="24"/>
          <w:szCs w:val="24"/>
        </w:rPr>
        <w:t>property insurance. In addition TRU purchases a number of other policies, either through UCIPP or independently.</w:t>
      </w:r>
    </w:p>
    <w:p w14:paraId="333A3D36" w14:textId="77777777" w:rsidR="001B20E7" w:rsidRDefault="00891668" w:rsidP="00E9127E">
      <w:pPr>
        <w:spacing w:after="120" w:line="264" w:lineRule="auto"/>
        <w:rPr>
          <w:rFonts w:ascii="Arial" w:hAnsi="Arial" w:cs="Arial"/>
          <w:color w:val="262626" w:themeColor="text1" w:themeTint="D9"/>
          <w:sz w:val="24"/>
          <w:szCs w:val="24"/>
        </w:rPr>
      </w:pPr>
      <w:r>
        <w:rPr>
          <w:rFonts w:ascii="Arial" w:hAnsi="Arial" w:cs="Arial"/>
          <w:color w:val="262626" w:themeColor="text1" w:themeTint="D9"/>
          <w:sz w:val="24"/>
          <w:szCs w:val="24"/>
        </w:rPr>
        <w:t xml:space="preserve">UCIPP </w:t>
      </w:r>
      <w:r w:rsidR="001B20E7">
        <w:rPr>
          <w:rFonts w:ascii="Arial" w:hAnsi="Arial" w:cs="Arial"/>
          <w:color w:val="262626" w:themeColor="text1" w:themeTint="D9"/>
          <w:sz w:val="24"/>
          <w:szCs w:val="24"/>
        </w:rPr>
        <w:t xml:space="preserve">is primarily aimed at protecting TRU as an institution. </w:t>
      </w:r>
    </w:p>
    <w:p w14:paraId="5C4B223F" w14:textId="77777777" w:rsidR="006D71C0" w:rsidRPr="00E9127E" w:rsidRDefault="00CF1C0D" w:rsidP="00E22FE6">
      <w:pPr>
        <w:spacing w:before="360" w:after="120" w:line="264" w:lineRule="auto"/>
        <w:rPr>
          <w:rFonts w:ascii="Arial" w:hAnsi="Arial" w:cs="Arial"/>
          <w:b/>
          <w:color w:val="5D8C76"/>
          <w:sz w:val="24"/>
          <w:szCs w:val="24"/>
        </w:rPr>
      </w:pPr>
      <w:r>
        <w:rPr>
          <w:rFonts w:ascii="Arial" w:hAnsi="Arial" w:cs="Arial"/>
          <w:b/>
          <w:color w:val="5D8C76"/>
          <w:sz w:val="24"/>
          <w:szCs w:val="24"/>
        </w:rPr>
        <w:t xml:space="preserve">Are </w:t>
      </w:r>
      <w:r w:rsidR="001B20E7">
        <w:rPr>
          <w:rFonts w:ascii="Arial" w:hAnsi="Arial" w:cs="Arial"/>
          <w:b/>
          <w:color w:val="5D8C76"/>
          <w:sz w:val="24"/>
          <w:szCs w:val="24"/>
        </w:rPr>
        <w:t>students covered by TRU’s liability insurance?</w:t>
      </w:r>
    </w:p>
    <w:p w14:paraId="496DBEBA" w14:textId="77777777" w:rsidR="001514DF" w:rsidRDefault="001B20E7" w:rsidP="00F51B3C">
      <w:pPr>
        <w:spacing w:after="120" w:line="264" w:lineRule="auto"/>
        <w:rPr>
          <w:rFonts w:ascii="Arial" w:hAnsi="Arial" w:cs="Arial"/>
          <w:color w:val="262626" w:themeColor="text1" w:themeTint="D9"/>
          <w:sz w:val="24"/>
          <w:szCs w:val="24"/>
        </w:rPr>
      </w:pPr>
      <w:r>
        <w:rPr>
          <w:rFonts w:ascii="Arial" w:hAnsi="Arial" w:cs="Arial"/>
          <w:color w:val="262626" w:themeColor="text1" w:themeTint="D9"/>
          <w:sz w:val="24"/>
          <w:szCs w:val="24"/>
        </w:rPr>
        <w:t xml:space="preserve">Liability insurance provides protection when an individual or organisation </w:t>
      </w:r>
      <w:r w:rsidR="00A761FB">
        <w:rPr>
          <w:rFonts w:ascii="Arial" w:hAnsi="Arial" w:cs="Arial"/>
          <w:color w:val="262626" w:themeColor="text1" w:themeTint="D9"/>
          <w:sz w:val="24"/>
          <w:szCs w:val="24"/>
        </w:rPr>
        <w:t xml:space="preserve">receives </w:t>
      </w:r>
      <w:r w:rsidR="00D344AA">
        <w:rPr>
          <w:rFonts w:ascii="Arial" w:hAnsi="Arial" w:cs="Arial"/>
          <w:color w:val="262626" w:themeColor="text1" w:themeTint="D9"/>
          <w:sz w:val="24"/>
          <w:szCs w:val="24"/>
        </w:rPr>
        <w:t xml:space="preserve">a formal claim or </w:t>
      </w:r>
      <w:r>
        <w:rPr>
          <w:rFonts w:ascii="Arial" w:hAnsi="Arial" w:cs="Arial"/>
          <w:color w:val="262626" w:themeColor="text1" w:themeTint="D9"/>
          <w:sz w:val="24"/>
          <w:szCs w:val="24"/>
        </w:rPr>
        <w:t xml:space="preserve">is sued by a third party. If </w:t>
      </w:r>
      <w:r w:rsidR="00C131AC">
        <w:rPr>
          <w:rFonts w:ascii="Arial" w:hAnsi="Arial" w:cs="Arial"/>
          <w:color w:val="262626" w:themeColor="text1" w:themeTint="D9"/>
          <w:sz w:val="24"/>
          <w:szCs w:val="24"/>
        </w:rPr>
        <w:t>a claim is made against the University</w:t>
      </w:r>
      <w:r w:rsidR="00BE05B4">
        <w:rPr>
          <w:rFonts w:ascii="Arial" w:hAnsi="Arial" w:cs="Arial"/>
          <w:color w:val="262626" w:themeColor="text1" w:themeTint="D9"/>
          <w:sz w:val="24"/>
          <w:szCs w:val="24"/>
        </w:rPr>
        <w:t>,</w:t>
      </w:r>
      <w:r w:rsidR="00C131AC">
        <w:rPr>
          <w:rFonts w:ascii="Arial" w:hAnsi="Arial" w:cs="Arial"/>
          <w:color w:val="262626" w:themeColor="text1" w:themeTint="D9"/>
          <w:sz w:val="24"/>
          <w:szCs w:val="24"/>
        </w:rPr>
        <w:t xml:space="preserve"> UCIPP will</w:t>
      </w:r>
      <w:r>
        <w:rPr>
          <w:rFonts w:ascii="Arial" w:hAnsi="Arial" w:cs="Arial"/>
          <w:color w:val="262626" w:themeColor="text1" w:themeTint="D9"/>
          <w:sz w:val="24"/>
          <w:szCs w:val="24"/>
        </w:rPr>
        <w:t xml:space="preserve"> provide and</w:t>
      </w:r>
      <w:r w:rsidR="00C131AC">
        <w:rPr>
          <w:rFonts w:ascii="Arial" w:hAnsi="Arial" w:cs="Arial"/>
          <w:color w:val="262626" w:themeColor="text1" w:themeTint="D9"/>
          <w:sz w:val="24"/>
          <w:szCs w:val="24"/>
        </w:rPr>
        <w:t>/</w:t>
      </w:r>
      <w:r>
        <w:rPr>
          <w:rFonts w:ascii="Arial" w:hAnsi="Arial" w:cs="Arial"/>
          <w:color w:val="262626" w:themeColor="text1" w:themeTint="D9"/>
          <w:sz w:val="24"/>
          <w:szCs w:val="24"/>
        </w:rPr>
        <w:t>or pay</w:t>
      </w:r>
      <w:r w:rsidR="00C131AC">
        <w:rPr>
          <w:rFonts w:ascii="Arial" w:hAnsi="Arial" w:cs="Arial"/>
          <w:color w:val="262626" w:themeColor="text1" w:themeTint="D9"/>
          <w:sz w:val="24"/>
          <w:szCs w:val="24"/>
        </w:rPr>
        <w:t xml:space="preserve"> to defend TRU in court and pay for any settlements </w:t>
      </w:r>
      <w:r w:rsidR="00891668">
        <w:rPr>
          <w:rFonts w:ascii="Arial" w:hAnsi="Arial" w:cs="Arial"/>
          <w:color w:val="262626" w:themeColor="text1" w:themeTint="D9"/>
          <w:sz w:val="24"/>
          <w:szCs w:val="24"/>
        </w:rPr>
        <w:t xml:space="preserve">arising from </w:t>
      </w:r>
      <w:r w:rsidR="001514DF">
        <w:rPr>
          <w:rFonts w:ascii="Arial" w:hAnsi="Arial" w:cs="Arial"/>
          <w:color w:val="262626" w:themeColor="text1" w:themeTint="D9"/>
          <w:sz w:val="24"/>
          <w:szCs w:val="24"/>
        </w:rPr>
        <w:t xml:space="preserve">negligent action by </w:t>
      </w:r>
      <w:r w:rsidR="00891668">
        <w:rPr>
          <w:rFonts w:ascii="Arial" w:hAnsi="Arial" w:cs="Arial"/>
          <w:color w:val="262626" w:themeColor="text1" w:themeTint="D9"/>
          <w:sz w:val="24"/>
          <w:szCs w:val="24"/>
        </w:rPr>
        <w:t xml:space="preserve">TRU </w:t>
      </w:r>
      <w:r w:rsidR="00BE05B4">
        <w:rPr>
          <w:rFonts w:ascii="Arial" w:hAnsi="Arial" w:cs="Arial"/>
          <w:color w:val="262626" w:themeColor="text1" w:themeTint="D9"/>
          <w:sz w:val="24"/>
          <w:szCs w:val="24"/>
        </w:rPr>
        <w:t xml:space="preserve">or </w:t>
      </w:r>
      <w:r w:rsidR="001514DF">
        <w:rPr>
          <w:rFonts w:ascii="Arial" w:hAnsi="Arial" w:cs="Arial"/>
          <w:color w:val="262626" w:themeColor="text1" w:themeTint="D9"/>
          <w:sz w:val="24"/>
          <w:szCs w:val="24"/>
        </w:rPr>
        <w:t xml:space="preserve">any individuals or groups TRU is legally responsible </w:t>
      </w:r>
      <w:r w:rsidR="00A761FB">
        <w:rPr>
          <w:rFonts w:ascii="Arial" w:hAnsi="Arial" w:cs="Arial"/>
          <w:color w:val="262626" w:themeColor="text1" w:themeTint="D9"/>
          <w:sz w:val="24"/>
          <w:szCs w:val="24"/>
        </w:rPr>
        <w:t>for</w:t>
      </w:r>
      <w:r w:rsidR="001514DF">
        <w:rPr>
          <w:rFonts w:ascii="Arial" w:hAnsi="Arial" w:cs="Arial"/>
          <w:color w:val="262626" w:themeColor="text1" w:themeTint="D9"/>
          <w:sz w:val="24"/>
          <w:szCs w:val="24"/>
        </w:rPr>
        <w:t>.</w:t>
      </w:r>
      <w:r w:rsidR="00A761FB">
        <w:rPr>
          <w:rFonts w:ascii="Arial" w:hAnsi="Arial" w:cs="Arial"/>
          <w:color w:val="262626" w:themeColor="text1" w:themeTint="D9"/>
          <w:sz w:val="24"/>
          <w:szCs w:val="24"/>
        </w:rPr>
        <w:t xml:space="preserve"> </w:t>
      </w:r>
    </w:p>
    <w:p w14:paraId="123AB85F" w14:textId="77777777" w:rsidR="00C131AC" w:rsidRDefault="00C131AC" w:rsidP="00F51B3C">
      <w:pPr>
        <w:spacing w:after="120" w:line="264" w:lineRule="auto"/>
        <w:rPr>
          <w:rFonts w:ascii="Arial" w:hAnsi="Arial" w:cs="Arial"/>
          <w:color w:val="262626" w:themeColor="text1" w:themeTint="D9"/>
          <w:sz w:val="24"/>
          <w:szCs w:val="24"/>
        </w:rPr>
      </w:pPr>
      <w:r>
        <w:rPr>
          <w:rFonts w:ascii="Arial" w:hAnsi="Arial" w:cs="Arial"/>
          <w:color w:val="262626" w:themeColor="text1" w:themeTint="D9"/>
          <w:sz w:val="24"/>
          <w:szCs w:val="24"/>
        </w:rPr>
        <w:t>Student</w:t>
      </w:r>
      <w:r w:rsidR="00CF1C0D">
        <w:rPr>
          <w:rFonts w:ascii="Arial" w:hAnsi="Arial" w:cs="Arial"/>
          <w:color w:val="262626" w:themeColor="text1" w:themeTint="D9"/>
          <w:sz w:val="24"/>
          <w:szCs w:val="24"/>
        </w:rPr>
        <w:t>’</w:t>
      </w:r>
      <w:r>
        <w:rPr>
          <w:rFonts w:ascii="Arial" w:hAnsi="Arial" w:cs="Arial"/>
          <w:color w:val="262626" w:themeColor="text1" w:themeTint="D9"/>
          <w:sz w:val="24"/>
          <w:szCs w:val="24"/>
        </w:rPr>
        <w:t xml:space="preserve">s </w:t>
      </w:r>
      <w:r w:rsidR="00CF1C0D">
        <w:rPr>
          <w:rFonts w:ascii="Arial" w:hAnsi="Arial" w:cs="Arial"/>
          <w:color w:val="262626" w:themeColor="text1" w:themeTint="D9"/>
          <w:sz w:val="24"/>
          <w:szCs w:val="24"/>
        </w:rPr>
        <w:t xml:space="preserve">actions </w:t>
      </w:r>
      <w:r>
        <w:rPr>
          <w:rFonts w:ascii="Arial" w:hAnsi="Arial" w:cs="Arial"/>
          <w:color w:val="262626" w:themeColor="text1" w:themeTint="D9"/>
          <w:sz w:val="24"/>
          <w:szCs w:val="24"/>
        </w:rPr>
        <w:t>are only covered if the</w:t>
      </w:r>
      <w:r w:rsidR="00CF1C0D">
        <w:rPr>
          <w:rFonts w:ascii="Arial" w:hAnsi="Arial" w:cs="Arial"/>
          <w:color w:val="262626" w:themeColor="text1" w:themeTint="D9"/>
          <w:sz w:val="24"/>
          <w:szCs w:val="24"/>
        </w:rPr>
        <w:t xml:space="preserve"> claim arises from their </w:t>
      </w:r>
      <w:r>
        <w:rPr>
          <w:rFonts w:ascii="Arial" w:hAnsi="Arial" w:cs="Arial"/>
          <w:color w:val="262626" w:themeColor="text1" w:themeTint="D9"/>
          <w:sz w:val="24"/>
          <w:szCs w:val="24"/>
        </w:rPr>
        <w:t>perform</w:t>
      </w:r>
      <w:r w:rsidR="00CF1C0D">
        <w:rPr>
          <w:rFonts w:ascii="Arial" w:hAnsi="Arial" w:cs="Arial"/>
          <w:color w:val="262626" w:themeColor="text1" w:themeTint="D9"/>
          <w:sz w:val="24"/>
          <w:szCs w:val="24"/>
        </w:rPr>
        <w:t>ance of</w:t>
      </w:r>
      <w:r>
        <w:rPr>
          <w:rFonts w:ascii="Arial" w:hAnsi="Arial" w:cs="Arial"/>
          <w:color w:val="262626" w:themeColor="text1" w:themeTint="D9"/>
          <w:sz w:val="24"/>
          <w:szCs w:val="24"/>
        </w:rPr>
        <w:t xml:space="preserve"> assigned duties at the request of TRU staff or </w:t>
      </w:r>
      <w:r w:rsidR="00CF1C0D">
        <w:rPr>
          <w:rFonts w:ascii="Arial" w:hAnsi="Arial" w:cs="Arial"/>
          <w:color w:val="262626" w:themeColor="text1" w:themeTint="D9"/>
          <w:sz w:val="24"/>
          <w:szCs w:val="24"/>
        </w:rPr>
        <w:t xml:space="preserve">when they are </w:t>
      </w:r>
      <w:r>
        <w:rPr>
          <w:rFonts w:ascii="Arial" w:hAnsi="Arial" w:cs="Arial"/>
          <w:color w:val="262626" w:themeColor="text1" w:themeTint="D9"/>
          <w:sz w:val="24"/>
          <w:szCs w:val="24"/>
        </w:rPr>
        <w:t>acting at the specific direction of TRU staff.</w:t>
      </w:r>
      <w:r w:rsidR="00E22FE6">
        <w:rPr>
          <w:rFonts w:ascii="Arial" w:hAnsi="Arial" w:cs="Arial"/>
          <w:color w:val="262626" w:themeColor="text1" w:themeTint="D9"/>
          <w:sz w:val="24"/>
          <w:szCs w:val="24"/>
        </w:rPr>
        <w:t xml:space="preserve"> </w:t>
      </w:r>
      <w:r w:rsidR="001B63E5" w:rsidRPr="001B63E5">
        <w:rPr>
          <w:rFonts w:ascii="Arial" w:hAnsi="Arial" w:cs="Arial"/>
          <w:color w:val="262626" w:themeColor="text1" w:themeTint="D9"/>
          <w:sz w:val="24"/>
          <w:szCs w:val="24"/>
        </w:rPr>
        <w:t xml:space="preserve">If </w:t>
      </w:r>
      <w:r w:rsidR="00891668">
        <w:rPr>
          <w:rFonts w:ascii="Arial" w:hAnsi="Arial" w:cs="Arial"/>
          <w:color w:val="262626" w:themeColor="text1" w:themeTint="D9"/>
          <w:sz w:val="24"/>
          <w:szCs w:val="24"/>
        </w:rPr>
        <w:t>an</w:t>
      </w:r>
      <w:r w:rsidR="001B63E5" w:rsidRPr="001B63E5">
        <w:rPr>
          <w:rFonts w:ascii="Arial" w:hAnsi="Arial" w:cs="Arial"/>
          <w:color w:val="262626" w:themeColor="text1" w:themeTint="D9"/>
          <w:sz w:val="24"/>
          <w:szCs w:val="24"/>
        </w:rPr>
        <w:t xml:space="preserve"> action is brought against a student</w:t>
      </w:r>
      <w:r w:rsidR="00891668">
        <w:rPr>
          <w:rFonts w:ascii="Arial" w:hAnsi="Arial" w:cs="Arial"/>
          <w:color w:val="262626" w:themeColor="text1" w:themeTint="D9"/>
          <w:sz w:val="24"/>
          <w:szCs w:val="24"/>
        </w:rPr>
        <w:t xml:space="preserve"> acting under TRU’</w:t>
      </w:r>
      <w:r w:rsidR="00873459">
        <w:rPr>
          <w:rFonts w:ascii="Arial" w:hAnsi="Arial" w:cs="Arial"/>
          <w:color w:val="262626" w:themeColor="text1" w:themeTint="D9"/>
          <w:sz w:val="24"/>
          <w:szCs w:val="24"/>
        </w:rPr>
        <w:t>s direction in</w:t>
      </w:r>
      <w:r w:rsidR="00891668">
        <w:rPr>
          <w:rFonts w:ascii="Arial" w:hAnsi="Arial" w:cs="Arial"/>
          <w:color w:val="262626" w:themeColor="text1" w:themeTint="D9"/>
          <w:sz w:val="24"/>
          <w:szCs w:val="24"/>
        </w:rPr>
        <w:t xml:space="preserve"> a sanctioned activity</w:t>
      </w:r>
      <w:r w:rsidR="001B63E5" w:rsidRPr="001B63E5">
        <w:rPr>
          <w:rFonts w:ascii="Arial" w:hAnsi="Arial" w:cs="Arial"/>
          <w:color w:val="262626" w:themeColor="text1" w:themeTint="D9"/>
          <w:sz w:val="24"/>
          <w:szCs w:val="24"/>
        </w:rPr>
        <w:t xml:space="preserve">, UCIPP </w:t>
      </w:r>
      <w:r w:rsidR="00891668">
        <w:rPr>
          <w:rFonts w:ascii="Arial" w:hAnsi="Arial" w:cs="Arial"/>
          <w:color w:val="262626" w:themeColor="text1" w:themeTint="D9"/>
          <w:sz w:val="24"/>
          <w:szCs w:val="24"/>
        </w:rPr>
        <w:t>would</w:t>
      </w:r>
      <w:r w:rsidR="001B63E5" w:rsidRPr="001B63E5">
        <w:rPr>
          <w:rFonts w:ascii="Arial" w:hAnsi="Arial" w:cs="Arial"/>
          <w:color w:val="262626" w:themeColor="text1" w:themeTint="D9"/>
          <w:sz w:val="24"/>
          <w:szCs w:val="24"/>
        </w:rPr>
        <w:t xml:space="preserve"> provide coverage. </w:t>
      </w:r>
      <w:r w:rsidR="00E22FE6">
        <w:rPr>
          <w:rFonts w:ascii="Arial" w:hAnsi="Arial" w:cs="Arial"/>
          <w:color w:val="262626" w:themeColor="text1" w:themeTint="D9"/>
          <w:sz w:val="24"/>
          <w:szCs w:val="24"/>
        </w:rPr>
        <w:t xml:space="preserve">However it would be very unusual for an individual student to be sued as opposed to the University (and potentially their supervisor or instructor). </w:t>
      </w:r>
      <w:r w:rsidR="00891668" w:rsidRPr="001B63E5">
        <w:rPr>
          <w:rFonts w:ascii="Arial" w:hAnsi="Arial" w:cs="Arial"/>
          <w:color w:val="262626" w:themeColor="text1" w:themeTint="D9"/>
          <w:sz w:val="24"/>
          <w:szCs w:val="24"/>
        </w:rPr>
        <w:t xml:space="preserve">If </w:t>
      </w:r>
      <w:r w:rsidR="00873459">
        <w:rPr>
          <w:rFonts w:ascii="Arial" w:hAnsi="Arial" w:cs="Arial"/>
          <w:color w:val="262626" w:themeColor="text1" w:themeTint="D9"/>
          <w:sz w:val="24"/>
          <w:szCs w:val="24"/>
        </w:rPr>
        <w:t>an</w:t>
      </w:r>
      <w:r w:rsidR="00891668" w:rsidRPr="001B63E5">
        <w:rPr>
          <w:rFonts w:ascii="Arial" w:hAnsi="Arial" w:cs="Arial"/>
          <w:color w:val="262626" w:themeColor="text1" w:themeTint="D9"/>
          <w:sz w:val="24"/>
          <w:szCs w:val="24"/>
        </w:rPr>
        <w:t xml:space="preserve"> action is brought against a student</w:t>
      </w:r>
      <w:r w:rsidR="00891668">
        <w:rPr>
          <w:rFonts w:ascii="Arial" w:hAnsi="Arial" w:cs="Arial"/>
          <w:color w:val="262626" w:themeColor="text1" w:themeTint="D9"/>
          <w:sz w:val="24"/>
          <w:szCs w:val="24"/>
        </w:rPr>
        <w:t xml:space="preserve"> </w:t>
      </w:r>
      <w:r w:rsidR="001514DF">
        <w:rPr>
          <w:rFonts w:ascii="Arial" w:hAnsi="Arial" w:cs="Arial"/>
          <w:color w:val="262626" w:themeColor="text1" w:themeTint="D9"/>
          <w:sz w:val="24"/>
          <w:szCs w:val="24"/>
        </w:rPr>
        <w:t xml:space="preserve">who was </w:t>
      </w:r>
      <w:r w:rsidR="00873459">
        <w:rPr>
          <w:rFonts w:ascii="Arial" w:hAnsi="Arial" w:cs="Arial"/>
          <w:color w:val="262626" w:themeColor="text1" w:themeTint="D9"/>
          <w:sz w:val="24"/>
          <w:szCs w:val="24"/>
        </w:rPr>
        <w:t xml:space="preserve">simply on </w:t>
      </w:r>
      <w:r w:rsidR="001514DF">
        <w:rPr>
          <w:rFonts w:ascii="Arial" w:hAnsi="Arial" w:cs="Arial"/>
          <w:color w:val="262626" w:themeColor="text1" w:themeTint="D9"/>
          <w:sz w:val="24"/>
          <w:szCs w:val="24"/>
        </w:rPr>
        <w:t>a TRU campus</w:t>
      </w:r>
      <w:r w:rsidR="00873459">
        <w:rPr>
          <w:rFonts w:ascii="Arial" w:hAnsi="Arial" w:cs="Arial"/>
          <w:color w:val="262626" w:themeColor="text1" w:themeTint="D9"/>
          <w:sz w:val="24"/>
          <w:szCs w:val="24"/>
        </w:rPr>
        <w:t xml:space="preserve"> or </w:t>
      </w:r>
      <w:r w:rsidR="001514DF">
        <w:rPr>
          <w:rFonts w:ascii="Arial" w:hAnsi="Arial" w:cs="Arial"/>
          <w:color w:val="262626" w:themeColor="text1" w:themeTint="D9"/>
          <w:sz w:val="24"/>
          <w:szCs w:val="24"/>
        </w:rPr>
        <w:t xml:space="preserve">who was </w:t>
      </w:r>
      <w:r w:rsidR="00891668">
        <w:rPr>
          <w:rFonts w:ascii="Arial" w:hAnsi="Arial" w:cs="Arial"/>
          <w:color w:val="262626" w:themeColor="text1" w:themeTint="D9"/>
          <w:sz w:val="24"/>
          <w:szCs w:val="24"/>
        </w:rPr>
        <w:t>acting alone</w:t>
      </w:r>
      <w:r w:rsidR="001514DF">
        <w:rPr>
          <w:rFonts w:ascii="Arial" w:hAnsi="Arial" w:cs="Arial"/>
          <w:color w:val="262626" w:themeColor="text1" w:themeTint="D9"/>
          <w:sz w:val="24"/>
          <w:szCs w:val="24"/>
        </w:rPr>
        <w:t xml:space="preserve"> (not under TRU direction)</w:t>
      </w:r>
      <w:r w:rsidR="00891668" w:rsidRPr="001B63E5">
        <w:rPr>
          <w:rFonts w:ascii="Arial" w:hAnsi="Arial" w:cs="Arial"/>
          <w:color w:val="262626" w:themeColor="text1" w:themeTint="D9"/>
          <w:sz w:val="24"/>
          <w:szCs w:val="24"/>
        </w:rPr>
        <w:t>, UCIPP</w:t>
      </w:r>
      <w:r w:rsidR="00891668">
        <w:rPr>
          <w:rFonts w:ascii="Arial" w:hAnsi="Arial" w:cs="Arial"/>
          <w:color w:val="262626" w:themeColor="text1" w:themeTint="D9"/>
          <w:sz w:val="24"/>
          <w:szCs w:val="24"/>
        </w:rPr>
        <w:t xml:space="preserve"> would</w:t>
      </w:r>
      <w:r w:rsidR="00891668" w:rsidRPr="001B63E5">
        <w:rPr>
          <w:rFonts w:ascii="Arial" w:hAnsi="Arial" w:cs="Arial"/>
          <w:color w:val="262626" w:themeColor="text1" w:themeTint="D9"/>
          <w:sz w:val="24"/>
          <w:szCs w:val="24"/>
        </w:rPr>
        <w:t xml:space="preserve"> </w:t>
      </w:r>
      <w:r w:rsidR="00891668">
        <w:rPr>
          <w:rFonts w:ascii="Arial" w:hAnsi="Arial" w:cs="Arial"/>
          <w:color w:val="262626" w:themeColor="text1" w:themeTint="D9"/>
          <w:sz w:val="24"/>
          <w:szCs w:val="24"/>
        </w:rPr>
        <w:t xml:space="preserve">not </w:t>
      </w:r>
      <w:r w:rsidR="00891668" w:rsidRPr="001B63E5">
        <w:rPr>
          <w:rFonts w:ascii="Arial" w:hAnsi="Arial" w:cs="Arial"/>
          <w:color w:val="262626" w:themeColor="text1" w:themeTint="D9"/>
          <w:sz w:val="24"/>
          <w:szCs w:val="24"/>
        </w:rPr>
        <w:t>provide coverage.</w:t>
      </w:r>
    </w:p>
    <w:p w14:paraId="71BFBCF8" w14:textId="77777777" w:rsidR="00CF1C0D" w:rsidRDefault="00CF1C0D" w:rsidP="00F51B3C">
      <w:pPr>
        <w:spacing w:after="120" w:line="264" w:lineRule="auto"/>
        <w:rPr>
          <w:rFonts w:ascii="Arial" w:hAnsi="Arial" w:cs="Arial"/>
          <w:color w:val="262626" w:themeColor="text1" w:themeTint="D9"/>
          <w:sz w:val="24"/>
          <w:szCs w:val="24"/>
        </w:rPr>
      </w:pPr>
      <w:r>
        <w:rPr>
          <w:rFonts w:ascii="Arial" w:hAnsi="Arial" w:cs="Arial"/>
          <w:color w:val="262626" w:themeColor="text1" w:themeTint="D9"/>
          <w:sz w:val="24"/>
          <w:szCs w:val="24"/>
        </w:rPr>
        <w:t xml:space="preserve">TRU’s liability coverage does not include </w:t>
      </w:r>
      <w:r w:rsidR="00E22FE6">
        <w:rPr>
          <w:rFonts w:ascii="Arial" w:hAnsi="Arial" w:cs="Arial"/>
          <w:color w:val="262626" w:themeColor="text1" w:themeTint="D9"/>
          <w:sz w:val="24"/>
          <w:szCs w:val="24"/>
        </w:rPr>
        <w:t xml:space="preserve">employee’s </w:t>
      </w:r>
      <w:r>
        <w:rPr>
          <w:rFonts w:ascii="Arial" w:hAnsi="Arial" w:cs="Arial"/>
          <w:color w:val="262626" w:themeColor="text1" w:themeTint="D9"/>
          <w:sz w:val="24"/>
          <w:szCs w:val="24"/>
        </w:rPr>
        <w:t>job-related injuries (covered by Work</w:t>
      </w:r>
      <w:r w:rsidR="00873459">
        <w:rPr>
          <w:rFonts w:ascii="Arial" w:hAnsi="Arial" w:cs="Arial"/>
          <w:color w:val="262626" w:themeColor="text1" w:themeTint="D9"/>
          <w:sz w:val="24"/>
          <w:szCs w:val="24"/>
        </w:rPr>
        <w:t>S</w:t>
      </w:r>
      <w:r>
        <w:rPr>
          <w:rFonts w:ascii="Arial" w:hAnsi="Arial" w:cs="Arial"/>
          <w:color w:val="262626" w:themeColor="text1" w:themeTint="D9"/>
          <w:sz w:val="24"/>
          <w:szCs w:val="24"/>
        </w:rPr>
        <w:t>afeBC), the use of automobiles (covered by ICBC) or</w:t>
      </w:r>
      <w:r w:rsidRPr="00CF1C0D">
        <w:rPr>
          <w:rFonts w:ascii="Arial" w:hAnsi="Arial" w:cs="Arial"/>
          <w:color w:val="262626" w:themeColor="text1" w:themeTint="D9"/>
          <w:sz w:val="24"/>
          <w:szCs w:val="24"/>
        </w:rPr>
        <w:t xml:space="preserve"> </w:t>
      </w:r>
      <w:r>
        <w:rPr>
          <w:rFonts w:ascii="Arial" w:hAnsi="Arial" w:cs="Arial"/>
          <w:color w:val="262626" w:themeColor="text1" w:themeTint="D9"/>
          <w:sz w:val="24"/>
          <w:szCs w:val="24"/>
        </w:rPr>
        <w:t>criminal or illegal acts.</w:t>
      </w:r>
    </w:p>
    <w:p w14:paraId="63C17997" w14:textId="77777777" w:rsidR="00F7028C" w:rsidRDefault="00F7028C" w:rsidP="00F51B3C">
      <w:pPr>
        <w:spacing w:after="120" w:line="264" w:lineRule="auto"/>
        <w:rPr>
          <w:rFonts w:ascii="Arial" w:hAnsi="Arial" w:cs="Arial"/>
          <w:color w:val="262626" w:themeColor="text1" w:themeTint="D9"/>
          <w:sz w:val="24"/>
          <w:szCs w:val="24"/>
        </w:rPr>
      </w:pPr>
      <w:r>
        <w:rPr>
          <w:rFonts w:ascii="Arial" w:hAnsi="Arial" w:cs="Arial"/>
          <w:color w:val="262626" w:themeColor="text1" w:themeTint="D9"/>
          <w:sz w:val="24"/>
          <w:szCs w:val="24"/>
        </w:rPr>
        <w:t>More information about TRU’s liability insurance can be obtained from the Risk Management Office.</w:t>
      </w:r>
    </w:p>
    <w:p w14:paraId="10628DAB" w14:textId="77777777" w:rsidR="00CF1C0D" w:rsidRPr="00E9127E" w:rsidRDefault="00CF1C0D" w:rsidP="00E22FE6">
      <w:pPr>
        <w:spacing w:before="360" w:after="120" w:line="264" w:lineRule="auto"/>
        <w:rPr>
          <w:rFonts w:ascii="Arial" w:hAnsi="Arial" w:cs="Arial"/>
          <w:b/>
          <w:color w:val="5D8C76"/>
          <w:sz w:val="24"/>
          <w:szCs w:val="24"/>
        </w:rPr>
      </w:pPr>
      <w:r>
        <w:rPr>
          <w:rFonts w:ascii="Arial" w:hAnsi="Arial" w:cs="Arial"/>
          <w:b/>
          <w:color w:val="5D8C76"/>
          <w:sz w:val="24"/>
          <w:szCs w:val="24"/>
        </w:rPr>
        <w:t>Are students covered by Work</w:t>
      </w:r>
      <w:r w:rsidR="007613B6">
        <w:rPr>
          <w:rFonts w:ascii="Arial" w:hAnsi="Arial" w:cs="Arial"/>
          <w:b/>
          <w:color w:val="5D8C76"/>
          <w:sz w:val="24"/>
          <w:szCs w:val="24"/>
        </w:rPr>
        <w:t>S</w:t>
      </w:r>
      <w:r>
        <w:rPr>
          <w:rFonts w:ascii="Arial" w:hAnsi="Arial" w:cs="Arial"/>
          <w:b/>
          <w:color w:val="5D8C76"/>
          <w:sz w:val="24"/>
          <w:szCs w:val="24"/>
        </w:rPr>
        <w:t>afeBC</w:t>
      </w:r>
      <w:bookmarkStart w:id="0" w:name="_GoBack"/>
      <w:bookmarkEnd w:id="0"/>
      <w:r>
        <w:rPr>
          <w:rFonts w:ascii="Arial" w:hAnsi="Arial" w:cs="Arial"/>
          <w:b/>
          <w:color w:val="5D8C76"/>
          <w:sz w:val="24"/>
          <w:szCs w:val="24"/>
        </w:rPr>
        <w:t>?</w:t>
      </w:r>
    </w:p>
    <w:p w14:paraId="2FE19D9B" w14:textId="77777777" w:rsidR="00C131AC" w:rsidRDefault="00CF1C0D" w:rsidP="00F51B3C">
      <w:pPr>
        <w:spacing w:after="120" w:line="264" w:lineRule="auto"/>
        <w:rPr>
          <w:rFonts w:ascii="Arial" w:hAnsi="Arial" w:cs="Arial"/>
          <w:color w:val="262626" w:themeColor="text1" w:themeTint="D9"/>
          <w:sz w:val="24"/>
          <w:szCs w:val="24"/>
        </w:rPr>
      </w:pPr>
      <w:r>
        <w:rPr>
          <w:rFonts w:ascii="Arial" w:hAnsi="Arial" w:cs="Arial"/>
          <w:color w:val="262626" w:themeColor="text1" w:themeTint="D9"/>
          <w:sz w:val="24"/>
          <w:szCs w:val="24"/>
        </w:rPr>
        <w:t xml:space="preserve">Workers compensation is a form of insurance that </w:t>
      </w:r>
      <w:r w:rsidRPr="00CF1C0D">
        <w:rPr>
          <w:rFonts w:ascii="Arial" w:hAnsi="Arial" w:cs="Arial"/>
          <w:color w:val="262626" w:themeColor="text1" w:themeTint="D9"/>
          <w:sz w:val="24"/>
          <w:szCs w:val="24"/>
        </w:rPr>
        <w:t>provid</w:t>
      </w:r>
      <w:r>
        <w:rPr>
          <w:rFonts w:ascii="Arial" w:hAnsi="Arial" w:cs="Arial"/>
          <w:color w:val="262626" w:themeColor="text1" w:themeTint="D9"/>
          <w:sz w:val="24"/>
          <w:szCs w:val="24"/>
        </w:rPr>
        <w:t>e</w:t>
      </w:r>
      <w:r w:rsidR="00E22FE6">
        <w:rPr>
          <w:rFonts w:ascii="Arial" w:hAnsi="Arial" w:cs="Arial"/>
          <w:color w:val="262626" w:themeColor="text1" w:themeTint="D9"/>
          <w:sz w:val="24"/>
          <w:szCs w:val="24"/>
        </w:rPr>
        <w:t>s</w:t>
      </w:r>
      <w:r w:rsidRPr="00CF1C0D">
        <w:rPr>
          <w:rFonts w:ascii="Arial" w:hAnsi="Arial" w:cs="Arial"/>
          <w:color w:val="262626" w:themeColor="text1" w:themeTint="D9"/>
          <w:sz w:val="24"/>
          <w:szCs w:val="24"/>
        </w:rPr>
        <w:t xml:space="preserve"> wage replacement and medical benefits to employees injured in the course of employment</w:t>
      </w:r>
      <w:r>
        <w:rPr>
          <w:rFonts w:ascii="Arial" w:hAnsi="Arial" w:cs="Arial"/>
          <w:color w:val="262626" w:themeColor="text1" w:themeTint="D9"/>
          <w:sz w:val="24"/>
          <w:szCs w:val="24"/>
        </w:rPr>
        <w:t>. In British Columbia workers compensation is provided by Work</w:t>
      </w:r>
      <w:r w:rsidR="007613B6">
        <w:rPr>
          <w:rFonts w:ascii="Arial" w:hAnsi="Arial" w:cs="Arial"/>
          <w:color w:val="262626" w:themeColor="text1" w:themeTint="D9"/>
          <w:sz w:val="24"/>
          <w:szCs w:val="24"/>
        </w:rPr>
        <w:t>S</w:t>
      </w:r>
      <w:r>
        <w:rPr>
          <w:rFonts w:ascii="Arial" w:hAnsi="Arial" w:cs="Arial"/>
          <w:color w:val="262626" w:themeColor="text1" w:themeTint="D9"/>
          <w:sz w:val="24"/>
          <w:szCs w:val="24"/>
        </w:rPr>
        <w:t>afeBC. As students are not employees Work</w:t>
      </w:r>
      <w:r w:rsidR="00873459">
        <w:rPr>
          <w:rFonts w:ascii="Arial" w:hAnsi="Arial" w:cs="Arial"/>
          <w:color w:val="262626" w:themeColor="text1" w:themeTint="D9"/>
          <w:sz w:val="24"/>
          <w:szCs w:val="24"/>
        </w:rPr>
        <w:t>S</w:t>
      </w:r>
      <w:r>
        <w:rPr>
          <w:rFonts w:ascii="Arial" w:hAnsi="Arial" w:cs="Arial"/>
          <w:color w:val="262626" w:themeColor="text1" w:themeTint="D9"/>
          <w:sz w:val="24"/>
          <w:szCs w:val="24"/>
        </w:rPr>
        <w:t>afeBC does not</w:t>
      </w:r>
      <w:r w:rsidR="00FF6618">
        <w:rPr>
          <w:rFonts w:ascii="Arial" w:hAnsi="Arial" w:cs="Arial"/>
          <w:color w:val="262626" w:themeColor="text1" w:themeTint="D9"/>
          <w:sz w:val="24"/>
          <w:szCs w:val="24"/>
        </w:rPr>
        <w:t xml:space="preserve"> apply to students except in three circumstances:</w:t>
      </w:r>
    </w:p>
    <w:p w14:paraId="7D681DE5" w14:textId="77777777" w:rsidR="00FF6618" w:rsidRPr="00FF6618" w:rsidRDefault="00FF6618" w:rsidP="00FF6618">
      <w:pPr>
        <w:pStyle w:val="ListParagraph"/>
        <w:numPr>
          <w:ilvl w:val="0"/>
          <w:numId w:val="6"/>
        </w:numPr>
        <w:spacing w:after="120" w:line="264" w:lineRule="auto"/>
        <w:rPr>
          <w:rFonts w:ascii="Arial" w:hAnsi="Arial" w:cs="Arial"/>
          <w:color w:val="262626" w:themeColor="text1" w:themeTint="D9"/>
          <w:sz w:val="24"/>
          <w:szCs w:val="24"/>
        </w:rPr>
      </w:pPr>
      <w:r w:rsidRPr="00FF6618">
        <w:rPr>
          <w:rFonts w:ascii="Arial" w:hAnsi="Arial" w:cs="Arial"/>
          <w:color w:val="262626" w:themeColor="text1" w:themeTint="D9"/>
          <w:sz w:val="24"/>
          <w:szCs w:val="24"/>
        </w:rPr>
        <w:t xml:space="preserve">While participating in practicum placements </w:t>
      </w:r>
      <w:r w:rsidR="00D27B85">
        <w:rPr>
          <w:rFonts w:ascii="Arial" w:hAnsi="Arial" w:cs="Arial"/>
          <w:color w:val="262626" w:themeColor="text1" w:themeTint="D9"/>
          <w:sz w:val="24"/>
          <w:szCs w:val="24"/>
        </w:rPr>
        <w:t xml:space="preserve">within BC required by their courses </w:t>
      </w:r>
    </w:p>
    <w:p w14:paraId="1E4FCB30" w14:textId="77777777" w:rsidR="00FF6618" w:rsidRPr="00FF6618" w:rsidRDefault="00FF6618" w:rsidP="00FF6618">
      <w:pPr>
        <w:pStyle w:val="ListParagraph"/>
        <w:numPr>
          <w:ilvl w:val="0"/>
          <w:numId w:val="6"/>
        </w:numPr>
        <w:spacing w:after="120" w:line="264" w:lineRule="auto"/>
        <w:rPr>
          <w:rFonts w:ascii="Arial" w:hAnsi="Arial" w:cs="Arial"/>
          <w:color w:val="262626" w:themeColor="text1" w:themeTint="D9"/>
          <w:sz w:val="24"/>
          <w:szCs w:val="24"/>
        </w:rPr>
      </w:pPr>
      <w:r w:rsidRPr="00FF6618">
        <w:rPr>
          <w:rFonts w:ascii="Arial" w:hAnsi="Arial" w:cs="Arial"/>
          <w:color w:val="262626" w:themeColor="text1" w:themeTint="D9"/>
          <w:sz w:val="24"/>
          <w:szCs w:val="24"/>
        </w:rPr>
        <w:t>While participating in ITA-approved apprenticeship technical training courses</w:t>
      </w:r>
    </w:p>
    <w:p w14:paraId="7632A09D" w14:textId="77777777" w:rsidR="00FF6618" w:rsidRDefault="00FF6618" w:rsidP="00FF6618">
      <w:pPr>
        <w:pStyle w:val="ListParagraph"/>
        <w:numPr>
          <w:ilvl w:val="0"/>
          <w:numId w:val="6"/>
        </w:numPr>
        <w:spacing w:after="120" w:line="264" w:lineRule="auto"/>
        <w:rPr>
          <w:rFonts w:ascii="Arial" w:hAnsi="Arial" w:cs="Arial"/>
          <w:color w:val="262626" w:themeColor="text1" w:themeTint="D9"/>
          <w:sz w:val="24"/>
          <w:szCs w:val="24"/>
        </w:rPr>
      </w:pPr>
      <w:r w:rsidRPr="00FF6618">
        <w:rPr>
          <w:rFonts w:ascii="Arial" w:hAnsi="Arial" w:cs="Arial"/>
          <w:color w:val="262626" w:themeColor="text1" w:themeTint="D9"/>
          <w:sz w:val="24"/>
          <w:szCs w:val="24"/>
        </w:rPr>
        <w:t>While enrolled in foundation programs and participating in required off-site workplace experience course components</w:t>
      </w:r>
    </w:p>
    <w:p w14:paraId="0F489F60" w14:textId="77777777" w:rsidR="00F7028C" w:rsidRPr="00F7028C" w:rsidRDefault="00F7028C" w:rsidP="00F7028C">
      <w:pPr>
        <w:spacing w:after="120" w:line="264" w:lineRule="auto"/>
        <w:rPr>
          <w:rFonts w:ascii="Arial" w:hAnsi="Arial" w:cs="Arial"/>
          <w:color w:val="262626" w:themeColor="text1" w:themeTint="D9"/>
          <w:sz w:val="24"/>
          <w:szCs w:val="24"/>
        </w:rPr>
      </w:pPr>
      <w:r w:rsidRPr="00F7028C">
        <w:rPr>
          <w:rFonts w:ascii="Arial" w:hAnsi="Arial" w:cs="Arial"/>
          <w:color w:val="262626" w:themeColor="text1" w:themeTint="D9"/>
          <w:sz w:val="24"/>
          <w:szCs w:val="24"/>
        </w:rPr>
        <w:t xml:space="preserve">More information about </w:t>
      </w:r>
      <w:r>
        <w:rPr>
          <w:rFonts w:ascii="Arial" w:hAnsi="Arial" w:cs="Arial"/>
          <w:color w:val="262626" w:themeColor="text1" w:themeTint="D9"/>
          <w:sz w:val="24"/>
          <w:szCs w:val="24"/>
        </w:rPr>
        <w:t>Work</w:t>
      </w:r>
      <w:r w:rsidR="007613B6">
        <w:rPr>
          <w:rFonts w:ascii="Arial" w:hAnsi="Arial" w:cs="Arial"/>
          <w:color w:val="262626" w:themeColor="text1" w:themeTint="D9"/>
          <w:sz w:val="24"/>
          <w:szCs w:val="24"/>
        </w:rPr>
        <w:t>S</w:t>
      </w:r>
      <w:r>
        <w:rPr>
          <w:rFonts w:ascii="Arial" w:hAnsi="Arial" w:cs="Arial"/>
          <w:color w:val="262626" w:themeColor="text1" w:themeTint="D9"/>
          <w:sz w:val="24"/>
          <w:szCs w:val="24"/>
        </w:rPr>
        <w:t xml:space="preserve">afeBC can be found at their </w:t>
      </w:r>
      <w:hyperlink r:id="rId7" w:history="1">
        <w:r w:rsidRPr="00F7028C">
          <w:rPr>
            <w:rStyle w:val="Hyperlink"/>
            <w:rFonts w:ascii="Arial" w:hAnsi="Arial" w:cs="Arial"/>
            <w:sz w:val="24"/>
            <w:szCs w:val="24"/>
          </w:rPr>
          <w:t>website</w:t>
        </w:r>
      </w:hyperlink>
      <w:r w:rsidRPr="00F7028C">
        <w:t xml:space="preserve"> </w:t>
      </w:r>
    </w:p>
    <w:p w14:paraId="7016CE8F" w14:textId="77777777" w:rsidR="00343077" w:rsidRDefault="00343077">
      <w:pPr>
        <w:rPr>
          <w:rFonts w:ascii="Arial" w:hAnsi="Arial" w:cs="Arial"/>
          <w:b/>
          <w:color w:val="5D8C76"/>
          <w:sz w:val="24"/>
          <w:szCs w:val="24"/>
        </w:rPr>
      </w:pPr>
      <w:r>
        <w:rPr>
          <w:rFonts w:ascii="Arial" w:hAnsi="Arial" w:cs="Arial"/>
          <w:b/>
          <w:color w:val="5D8C76"/>
          <w:sz w:val="24"/>
          <w:szCs w:val="24"/>
        </w:rPr>
        <w:br w:type="page"/>
      </w:r>
    </w:p>
    <w:p w14:paraId="35FF35FE" w14:textId="77777777" w:rsidR="00CF1C0D" w:rsidRPr="00E9127E" w:rsidRDefault="00FF6618" w:rsidP="00F7028C">
      <w:pPr>
        <w:spacing w:before="360" w:after="120" w:line="264" w:lineRule="auto"/>
        <w:rPr>
          <w:rFonts w:ascii="Arial" w:hAnsi="Arial" w:cs="Arial"/>
          <w:b/>
          <w:color w:val="5D8C76"/>
          <w:sz w:val="24"/>
          <w:szCs w:val="24"/>
        </w:rPr>
      </w:pPr>
      <w:r>
        <w:rPr>
          <w:rFonts w:ascii="Arial" w:hAnsi="Arial" w:cs="Arial"/>
          <w:b/>
          <w:color w:val="5D8C76"/>
          <w:sz w:val="24"/>
          <w:szCs w:val="24"/>
        </w:rPr>
        <w:lastRenderedPageBreak/>
        <w:t xml:space="preserve">Are students covered under any other policies if they are injured? </w:t>
      </w:r>
    </w:p>
    <w:p w14:paraId="1AC7166F" w14:textId="77777777" w:rsidR="0025136F" w:rsidRDefault="00FF6618" w:rsidP="00CF1C0D">
      <w:pPr>
        <w:spacing w:after="120" w:line="264" w:lineRule="auto"/>
        <w:rPr>
          <w:rFonts w:ascii="Arial" w:hAnsi="Arial" w:cs="Arial"/>
          <w:color w:val="262626" w:themeColor="text1" w:themeTint="D9"/>
          <w:sz w:val="24"/>
          <w:szCs w:val="24"/>
        </w:rPr>
      </w:pPr>
      <w:r>
        <w:rPr>
          <w:rFonts w:ascii="Arial" w:hAnsi="Arial" w:cs="Arial"/>
          <w:color w:val="262626" w:themeColor="text1" w:themeTint="D9"/>
          <w:sz w:val="24"/>
          <w:szCs w:val="24"/>
        </w:rPr>
        <w:t>TRU p</w:t>
      </w:r>
      <w:r w:rsidR="00F7028C">
        <w:rPr>
          <w:rFonts w:ascii="Arial" w:hAnsi="Arial" w:cs="Arial"/>
          <w:color w:val="262626" w:themeColor="text1" w:themeTint="D9"/>
          <w:sz w:val="24"/>
          <w:szCs w:val="24"/>
        </w:rPr>
        <w:t xml:space="preserve">articipates in the UCIPP </w:t>
      </w:r>
      <w:r w:rsidR="00F7028C" w:rsidRPr="00F7028C">
        <w:rPr>
          <w:rFonts w:ascii="Arial" w:hAnsi="Arial" w:cs="Arial"/>
          <w:color w:val="262626" w:themeColor="text1" w:themeTint="D9"/>
          <w:sz w:val="24"/>
          <w:szCs w:val="24"/>
        </w:rPr>
        <w:t>Student Accident Insurance Program</w:t>
      </w:r>
      <w:r w:rsidR="00F7028C">
        <w:rPr>
          <w:rFonts w:ascii="Arial" w:hAnsi="Arial" w:cs="Arial"/>
          <w:color w:val="262626" w:themeColor="text1" w:themeTint="D9"/>
          <w:sz w:val="24"/>
          <w:szCs w:val="24"/>
        </w:rPr>
        <w:t xml:space="preserve">. This </w:t>
      </w:r>
      <w:r w:rsidR="00B95324">
        <w:rPr>
          <w:rFonts w:ascii="Arial" w:hAnsi="Arial" w:cs="Arial"/>
          <w:color w:val="262626" w:themeColor="text1" w:themeTint="D9"/>
          <w:sz w:val="24"/>
          <w:szCs w:val="24"/>
        </w:rPr>
        <w:t>provides accidental</w:t>
      </w:r>
      <w:r>
        <w:rPr>
          <w:rFonts w:ascii="Arial" w:hAnsi="Arial" w:cs="Arial"/>
          <w:color w:val="262626" w:themeColor="text1" w:themeTint="D9"/>
          <w:sz w:val="24"/>
          <w:szCs w:val="24"/>
        </w:rPr>
        <w:t xml:space="preserve"> death and dismemberment (AD&amp;D)</w:t>
      </w:r>
      <w:r w:rsidR="00E22FE6">
        <w:rPr>
          <w:rFonts w:ascii="Arial" w:hAnsi="Arial" w:cs="Arial"/>
          <w:color w:val="262626" w:themeColor="text1" w:themeTint="D9"/>
          <w:sz w:val="24"/>
          <w:szCs w:val="24"/>
        </w:rPr>
        <w:t xml:space="preserve"> </w:t>
      </w:r>
      <w:r w:rsidR="00F7028C">
        <w:rPr>
          <w:rFonts w:ascii="Arial" w:hAnsi="Arial" w:cs="Arial"/>
          <w:color w:val="262626" w:themeColor="text1" w:themeTint="D9"/>
          <w:sz w:val="24"/>
          <w:szCs w:val="24"/>
        </w:rPr>
        <w:t xml:space="preserve">and out of province medical and hospital expense coverage </w:t>
      </w:r>
      <w:r w:rsidR="00D27B85">
        <w:rPr>
          <w:rFonts w:ascii="Arial" w:hAnsi="Arial" w:cs="Arial"/>
          <w:color w:val="262626" w:themeColor="text1" w:themeTint="D9"/>
          <w:sz w:val="24"/>
          <w:szCs w:val="24"/>
        </w:rPr>
        <w:t xml:space="preserve">to </w:t>
      </w:r>
      <w:r w:rsidR="00E22FE6">
        <w:rPr>
          <w:rFonts w:ascii="Arial" w:hAnsi="Arial" w:cs="Arial"/>
          <w:color w:val="262626" w:themeColor="text1" w:themeTint="D9"/>
          <w:sz w:val="24"/>
          <w:szCs w:val="24"/>
        </w:rPr>
        <w:t xml:space="preserve">students </w:t>
      </w:r>
      <w:r w:rsidR="00D27B85" w:rsidRPr="00D27B85">
        <w:rPr>
          <w:rFonts w:ascii="Arial" w:hAnsi="Arial" w:cs="Arial"/>
          <w:color w:val="262626" w:themeColor="text1" w:themeTint="D9"/>
          <w:sz w:val="24"/>
          <w:szCs w:val="24"/>
        </w:rPr>
        <w:t>attend</w:t>
      </w:r>
      <w:r w:rsidR="00D27B85">
        <w:rPr>
          <w:rFonts w:ascii="Arial" w:hAnsi="Arial" w:cs="Arial"/>
          <w:color w:val="262626" w:themeColor="text1" w:themeTint="D9"/>
          <w:sz w:val="24"/>
          <w:szCs w:val="24"/>
        </w:rPr>
        <w:t>ing</w:t>
      </w:r>
      <w:r w:rsidR="00D27B85" w:rsidRPr="00D27B85">
        <w:rPr>
          <w:rFonts w:ascii="Arial" w:hAnsi="Arial" w:cs="Arial"/>
          <w:color w:val="262626" w:themeColor="text1" w:themeTint="D9"/>
          <w:sz w:val="24"/>
          <w:szCs w:val="24"/>
        </w:rPr>
        <w:t xml:space="preserve"> </w:t>
      </w:r>
      <w:r w:rsidR="00D27B85">
        <w:rPr>
          <w:rFonts w:ascii="Arial" w:hAnsi="Arial" w:cs="Arial"/>
          <w:color w:val="262626" w:themeColor="text1" w:themeTint="D9"/>
          <w:sz w:val="24"/>
          <w:szCs w:val="24"/>
        </w:rPr>
        <w:t xml:space="preserve">on site </w:t>
      </w:r>
      <w:r w:rsidR="00D27B85" w:rsidRPr="00D27B85">
        <w:rPr>
          <w:rFonts w:ascii="Arial" w:hAnsi="Arial" w:cs="Arial"/>
          <w:color w:val="262626" w:themeColor="text1" w:themeTint="D9"/>
          <w:sz w:val="24"/>
          <w:szCs w:val="24"/>
        </w:rPr>
        <w:t xml:space="preserve">classes </w:t>
      </w:r>
      <w:r w:rsidR="00D27B85">
        <w:rPr>
          <w:rFonts w:ascii="Arial" w:hAnsi="Arial" w:cs="Arial"/>
          <w:color w:val="262626" w:themeColor="text1" w:themeTint="D9"/>
          <w:sz w:val="24"/>
          <w:szCs w:val="24"/>
        </w:rPr>
        <w:t>l</w:t>
      </w:r>
      <w:r w:rsidR="00D27B85" w:rsidRPr="00D27B85">
        <w:rPr>
          <w:rFonts w:ascii="Arial" w:hAnsi="Arial" w:cs="Arial"/>
          <w:color w:val="262626" w:themeColor="text1" w:themeTint="D9"/>
          <w:sz w:val="24"/>
          <w:szCs w:val="24"/>
        </w:rPr>
        <w:t>ead</w:t>
      </w:r>
      <w:r w:rsidR="00D27B85">
        <w:rPr>
          <w:rFonts w:ascii="Arial" w:hAnsi="Arial" w:cs="Arial"/>
          <w:color w:val="262626" w:themeColor="text1" w:themeTint="D9"/>
          <w:sz w:val="24"/>
          <w:szCs w:val="24"/>
        </w:rPr>
        <w:t>ing</w:t>
      </w:r>
      <w:r w:rsidR="00D27B85" w:rsidRPr="00D27B85">
        <w:rPr>
          <w:rFonts w:ascii="Arial" w:hAnsi="Arial" w:cs="Arial"/>
          <w:color w:val="262626" w:themeColor="text1" w:themeTint="D9"/>
          <w:sz w:val="24"/>
          <w:szCs w:val="24"/>
        </w:rPr>
        <w:t xml:space="preserve"> to authorized designation</w:t>
      </w:r>
      <w:r w:rsidR="00D27B85">
        <w:rPr>
          <w:rFonts w:ascii="Arial" w:hAnsi="Arial" w:cs="Arial"/>
          <w:color w:val="262626" w:themeColor="text1" w:themeTint="D9"/>
          <w:sz w:val="24"/>
          <w:szCs w:val="24"/>
        </w:rPr>
        <w:t xml:space="preserve">s </w:t>
      </w:r>
      <w:r w:rsidR="00E22FE6">
        <w:rPr>
          <w:rFonts w:ascii="Arial" w:hAnsi="Arial" w:cs="Arial"/>
          <w:color w:val="262626" w:themeColor="text1" w:themeTint="D9"/>
          <w:sz w:val="24"/>
          <w:szCs w:val="24"/>
        </w:rPr>
        <w:t>(coverage does not extend to OL students or to students over 80 years of age).</w:t>
      </w:r>
      <w:r w:rsidR="00D27B85" w:rsidRPr="00D27B85">
        <w:rPr>
          <w:rFonts w:ascii="Arial" w:hAnsi="Arial" w:cs="Arial"/>
          <w:color w:val="262626" w:themeColor="text1" w:themeTint="D9"/>
          <w:sz w:val="24"/>
          <w:szCs w:val="24"/>
        </w:rPr>
        <w:t xml:space="preserve"> </w:t>
      </w:r>
      <w:r w:rsidR="00F7028C">
        <w:rPr>
          <w:rFonts w:ascii="Arial" w:hAnsi="Arial" w:cs="Arial"/>
          <w:color w:val="262626" w:themeColor="text1" w:themeTint="D9"/>
          <w:sz w:val="24"/>
          <w:szCs w:val="24"/>
        </w:rPr>
        <w:t xml:space="preserve">AD&amp;D provides a lump sum </w:t>
      </w:r>
      <w:r w:rsidR="001B63E5">
        <w:rPr>
          <w:rFonts w:ascii="Arial" w:hAnsi="Arial" w:cs="Arial"/>
          <w:color w:val="262626" w:themeColor="text1" w:themeTint="D9"/>
          <w:sz w:val="24"/>
          <w:szCs w:val="24"/>
        </w:rPr>
        <w:t>of up to $25,000 in the case of death or specified</w:t>
      </w:r>
      <w:r w:rsidR="001B63E5" w:rsidRPr="001B63E5">
        <w:rPr>
          <w:rFonts w:ascii="Arial" w:hAnsi="Arial" w:cs="Arial"/>
          <w:color w:val="262626" w:themeColor="text1" w:themeTint="D9"/>
          <w:sz w:val="24"/>
          <w:szCs w:val="24"/>
        </w:rPr>
        <w:t xml:space="preserve"> </w:t>
      </w:r>
      <w:r w:rsidR="001B63E5">
        <w:rPr>
          <w:rFonts w:ascii="Arial" w:hAnsi="Arial" w:cs="Arial"/>
          <w:color w:val="262626" w:themeColor="text1" w:themeTint="D9"/>
          <w:sz w:val="24"/>
          <w:szCs w:val="24"/>
        </w:rPr>
        <w:t xml:space="preserve">serious disabling </w:t>
      </w:r>
      <w:r w:rsidR="001B63E5" w:rsidRPr="001B63E5">
        <w:rPr>
          <w:rFonts w:ascii="Arial" w:hAnsi="Arial" w:cs="Arial"/>
          <w:color w:val="262626" w:themeColor="text1" w:themeTint="D9"/>
          <w:sz w:val="24"/>
          <w:szCs w:val="24"/>
        </w:rPr>
        <w:t xml:space="preserve">injuries </w:t>
      </w:r>
      <w:r w:rsidR="00F7028C">
        <w:rPr>
          <w:rFonts w:ascii="Arial" w:hAnsi="Arial" w:cs="Arial"/>
          <w:color w:val="262626" w:themeColor="text1" w:themeTint="D9"/>
          <w:sz w:val="24"/>
          <w:szCs w:val="24"/>
        </w:rPr>
        <w:t xml:space="preserve">and will also reimburse some </w:t>
      </w:r>
      <w:r w:rsidR="001B63E5">
        <w:rPr>
          <w:rFonts w:ascii="Arial" w:hAnsi="Arial" w:cs="Arial"/>
          <w:color w:val="262626" w:themeColor="text1" w:themeTint="D9"/>
          <w:sz w:val="24"/>
          <w:szCs w:val="24"/>
        </w:rPr>
        <w:t xml:space="preserve">medical </w:t>
      </w:r>
      <w:r w:rsidR="00F7028C">
        <w:rPr>
          <w:rFonts w:ascii="Arial" w:hAnsi="Arial" w:cs="Arial"/>
          <w:color w:val="262626" w:themeColor="text1" w:themeTint="D9"/>
          <w:sz w:val="24"/>
          <w:szCs w:val="24"/>
        </w:rPr>
        <w:t xml:space="preserve">expenses. </w:t>
      </w:r>
      <w:r w:rsidR="00E22FE6">
        <w:rPr>
          <w:rFonts w:ascii="Arial" w:hAnsi="Arial" w:cs="Arial"/>
          <w:color w:val="262626" w:themeColor="text1" w:themeTint="D9"/>
          <w:sz w:val="24"/>
          <w:szCs w:val="24"/>
        </w:rPr>
        <w:t>This policy only applies to injuries sustained wh</w:t>
      </w:r>
      <w:r w:rsidR="0025136F">
        <w:rPr>
          <w:rFonts w:ascii="Arial" w:hAnsi="Arial" w:cs="Arial"/>
          <w:color w:val="262626" w:themeColor="text1" w:themeTint="D9"/>
          <w:sz w:val="24"/>
          <w:szCs w:val="24"/>
        </w:rPr>
        <w:t xml:space="preserve">en students are: </w:t>
      </w:r>
    </w:p>
    <w:p w14:paraId="62B46CE6" w14:textId="77777777" w:rsidR="0041612E" w:rsidRDefault="0025136F" w:rsidP="0041612E">
      <w:pPr>
        <w:pStyle w:val="ListParagraph"/>
        <w:numPr>
          <w:ilvl w:val="0"/>
          <w:numId w:val="7"/>
        </w:numPr>
        <w:spacing w:after="120" w:line="264" w:lineRule="auto"/>
        <w:rPr>
          <w:rFonts w:ascii="Arial" w:hAnsi="Arial" w:cs="Arial"/>
          <w:color w:val="262626" w:themeColor="text1" w:themeTint="D9"/>
          <w:sz w:val="24"/>
          <w:szCs w:val="24"/>
        </w:rPr>
      </w:pPr>
      <w:r w:rsidRPr="0041612E">
        <w:rPr>
          <w:rFonts w:ascii="Arial" w:hAnsi="Arial" w:cs="Arial"/>
          <w:color w:val="262626" w:themeColor="text1" w:themeTint="D9"/>
          <w:sz w:val="24"/>
          <w:szCs w:val="24"/>
        </w:rPr>
        <w:t>O</w:t>
      </w:r>
      <w:r w:rsidR="00E22FE6" w:rsidRPr="0041612E">
        <w:rPr>
          <w:rFonts w:ascii="Arial" w:hAnsi="Arial" w:cs="Arial"/>
          <w:color w:val="262626" w:themeColor="text1" w:themeTint="D9"/>
          <w:sz w:val="24"/>
          <w:szCs w:val="24"/>
        </w:rPr>
        <w:t xml:space="preserve">n </w:t>
      </w:r>
      <w:r w:rsidRPr="0041612E">
        <w:rPr>
          <w:rFonts w:ascii="Arial" w:hAnsi="Arial" w:cs="Arial"/>
          <w:color w:val="262626" w:themeColor="text1" w:themeTint="D9"/>
          <w:sz w:val="24"/>
          <w:szCs w:val="24"/>
        </w:rPr>
        <w:t xml:space="preserve">TRU </w:t>
      </w:r>
      <w:r w:rsidR="001B63E5" w:rsidRPr="0041612E">
        <w:rPr>
          <w:rFonts w:ascii="Arial" w:hAnsi="Arial" w:cs="Arial"/>
          <w:color w:val="262626" w:themeColor="text1" w:themeTint="D9"/>
          <w:sz w:val="24"/>
          <w:szCs w:val="24"/>
        </w:rPr>
        <w:t xml:space="preserve">property and </w:t>
      </w:r>
      <w:r w:rsidR="00E22FE6" w:rsidRPr="0041612E">
        <w:rPr>
          <w:rFonts w:ascii="Arial" w:hAnsi="Arial" w:cs="Arial"/>
          <w:color w:val="262626" w:themeColor="text1" w:themeTint="D9"/>
          <w:sz w:val="24"/>
          <w:szCs w:val="24"/>
        </w:rPr>
        <w:t xml:space="preserve">premises </w:t>
      </w:r>
      <w:r w:rsidR="0041612E">
        <w:rPr>
          <w:rFonts w:ascii="Arial" w:hAnsi="Arial" w:cs="Arial"/>
          <w:color w:val="262626" w:themeColor="text1" w:themeTint="D9"/>
          <w:sz w:val="24"/>
          <w:szCs w:val="24"/>
        </w:rPr>
        <w:t xml:space="preserve">for the purposes of </w:t>
      </w:r>
      <w:r w:rsidR="00E22FE6" w:rsidRPr="0041612E">
        <w:rPr>
          <w:rFonts w:ascii="Arial" w:hAnsi="Arial" w:cs="Arial"/>
          <w:color w:val="262626" w:themeColor="text1" w:themeTint="D9"/>
          <w:sz w:val="24"/>
          <w:szCs w:val="24"/>
        </w:rPr>
        <w:t>attend</w:t>
      </w:r>
      <w:r w:rsidR="0041612E">
        <w:rPr>
          <w:rFonts w:ascii="Arial" w:hAnsi="Arial" w:cs="Arial"/>
          <w:color w:val="262626" w:themeColor="text1" w:themeTint="D9"/>
          <w:sz w:val="24"/>
          <w:szCs w:val="24"/>
        </w:rPr>
        <w:t>ing</w:t>
      </w:r>
      <w:r w:rsidR="00E22FE6" w:rsidRPr="0041612E">
        <w:rPr>
          <w:rFonts w:ascii="Arial" w:hAnsi="Arial" w:cs="Arial"/>
          <w:color w:val="262626" w:themeColor="text1" w:themeTint="D9"/>
          <w:sz w:val="24"/>
          <w:szCs w:val="24"/>
        </w:rPr>
        <w:t xml:space="preserve"> </w:t>
      </w:r>
      <w:r w:rsidR="0041612E" w:rsidRPr="0041612E">
        <w:rPr>
          <w:rFonts w:ascii="Arial" w:hAnsi="Arial" w:cs="Arial"/>
          <w:color w:val="262626" w:themeColor="text1" w:themeTint="D9"/>
          <w:sz w:val="24"/>
          <w:szCs w:val="24"/>
        </w:rPr>
        <w:t xml:space="preserve">classes </w:t>
      </w:r>
    </w:p>
    <w:p w14:paraId="3EC2A5D2" w14:textId="0A357D1B" w:rsidR="0041612E" w:rsidRPr="0025136F" w:rsidRDefault="0041612E" w:rsidP="0041612E">
      <w:pPr>
        <w:pStyle w:val="ListParagraph"/>
        <w:numPr>
          <w:ilvl w:val="0"/>
          <w:numId w:val="7"/>
        </w:numPr>
        <w:spacing w:after="120" w:line="264" w:lineRule="auto"/>
        <w:rPr>
          <w:rFonts w:ascii="Arial" w:hAnsi="Arial" w:cs="Arial"/>
          <w:color w:val="262626" w:themeColor="text1" w:themeTint="D9"/>
          <w:sz w:val="24"/>
          <w:szCs w:val="24"/>
        </w:rPr>
      </w:pPr>
      <w:r>
        <w:rPr>
          <w:rFonts w:ascii="Arial" w:hAnsi="Arial" w:cs="Arial"/>
          <w:color w:val="262626" w:themeColor="text1" w:themeTint="D9"/>
          <w:sz w:val="24"/>
          <w:szCs w:val="24"/>
        </w:rPr>
        <w:t>P</w:t>
      </w:r>
      <w:r w:rsidRPr="0025136F">
        <w:rPr>
          <w:rFonts w:ascii="Arial" w:hAnsi="Arial" w:cs="Arial"/>
          <w:color w:val="262626" w:themeColor="text1" w:themeTint="D9"/>
          <w:sz w:val="24"/>
          <w:szCs w:val="24"/>
        </w:rPr>
        <w:t xml:space="preserve">articipating in a </w:t>
      </w:r>
      <w:r>
        <w:rPr>
          <w:rFonts w:ascii="Arial" w:hAnsi="Arial" w:cs="Arial"/>
          <w:color w:val="262626" w:themeColor="text1" w:themeTint="D9"/>
          <w:sz w:val="24"/>
          <w:szCs w:val="24"/>
        </w:rPr>
        <w:t>U</w:t>
      </w:r>
      <w:r w:rsidRPr="0025136F">
        <w:rPr>
          <w:rFonts w:ascii="Arial" w:hAnsi="Arial" w:cs="Arial"/>
          <w:color w:val="262626" w:themeColor="text1" w:themeTint="D9"/>
          <w:sz w:val="24"/>
          <w:szCs w:val="24"/>
        </w:rPr>
        <w:t xml:space="preserve">niversity organised and </w:t>
      </w:r>
      <w:r>
        <w:rPr>
          <w:rFonts w:ascii="Arial" w:hAnsi="Arial" w:cs="Arial"/>
          <w:color w:val="262626" w:themeColor="text1" w:themeTint="D9"/>
          <w:sz w:val="24"/>
          <w:szCs w:val="24"/>
        </w:rPr>
        <w:t xml:space="preserve">authorised </w:t>
      </w:r>
      <w:r w:rsidRPr="0025136F">
        <w:rPr>
          <w:rFonts w:ascii="Arial" w:hAnsi="Arial" w:cs="Arial"/>
          <w:color w:val="262626" w:themeColor="text1" w:themeTint="D9"/>
          <w:sz w:val="24"/>
          <w:szCs w:val="24"/>
        </w:rPr>
        <w:t>activity</w:t>
      </w:r>
    </w:p>
    <w:p w14:paraId="4C604334" w14:textId="77777777" w:rsidR="0041612E" w:rsidRDefault="0041612E" w:rsidP="0041612E">
      <w:pPr>
        <w:pStyle w:val="ListParagraph"/>
        <w:numPr>
          <w:ilvl w:val="0"/>
          <w:numId w:val="7"/>
        </w:numPr>
        <w:spacing w:after="120" w:line="264" w:lineRule="auto"/>
        <w:rPr>
          <w:rFonts w:ascii="Arial" w:hAnsi="Arial" w:cs="Arial"/>
          <w:color w:val="262626" w:themeColor="text1" w:themeTint="D9"/>
          <w:sz w:val="24"/>
          <w:szCs w:val="24"/>
        </w:rPr>
      </w:pPr>
      <w:r w:rsidRPr="0025136F">
        <w:rPr>
          <w:rFonts w:ascii="Arial" w:hAnsi="Arial" w:cs="Arial"/>
          <w:color w:val="262626" w:themeColor="text1" w:themeTint="D9"/>
          <w:sz w:val="24"/>
          <w:szCs w:val="24"/>
        </w:rPr>
        <w:t xml:space="preserve">Travelling as a group and under TRU supervision to a university sanctioned </w:t>
      </w:r>
      <w:r>
        <w:rPr>
          <w:rFonts w:ascii="Arial" w:hAnsi="Arial" w:cs="Arial"/>
          <w:color w:val="262626" w:themeColor="text1" w:themeTint="D9"/>
          <w:sz w:val="24"/>
          <w:szCs w:val="24"/>
        </w:rPr>
        <w:t>activity</w:t>
      </w:r>
    </w:p>
    <w:p w14:paraId="23FEFA88" w14:textId="77777777" w:rsidR="0041612E" w:rsidRDefault="0041612E" w:rsidP="0041612E">
      <w:pPr>
        <w:pStyle w:val="ListParagraph"/>
        <w:numPr>
          <w:ilvl w:val="0"/>
          <w:numId w:val="7"/>
        </w:numPr>
        <w:spacing w:after="120" w:line="264" w:lineRule="auto"/>
        <w:rPr>
          <w:rFonts w:ascii="Arial" w:hAnsi="Arial" w:cs="Arial"/>
          <w:color w:val="262626" w:themeColor="text1" w:themeTint="D9"/>
          <w:sz w:val="24"/>
          <w:szCs w:val="24"/>
        </w:rPr>
      </w:pPr>
      <w:r>
        <w:rPr>
          <w:rFonts w:ascii="Arial" w:hAnsi="Arial" w:cs="Arial"/>
          <w:color w:val="262626" w:themeColor="text1" w:themeTint="D9"/>
          <w:sz w:val="24"/>
          <w:szCs w:val="24"/>
        </w:rPr>
        <w:t>T</w:t>
      </w:r>
      <w:r w:rsidRPr="0041612E">
        <w:rPr>
          <w:rFonts w:ascii="Arial" w:hAnsi="Arial" w:cs="Arial"/>
          <w:color w:val="262626" w:themeColor="text1" w:themeTint="D9"/>
          <w:sz w:val="24"/>
          <w:szCs w:val="24"/>
        </w:rPr>
        <w:t xml:space="preserve">ravelling directly to or from your residence </w:t>
      </w:r>
      <w:r>
        <w:rPr>
          <w:rFonts w:ascii="Arial" w:hAnsi="Arial" w:cs="Arial"/>
          <w:color w:val="262626" w:themeColor="text1" w:themeTint="D9"/>
          <w:sz w:val="24"/>
          <w:szCs w:val="24"/>
        </w:rPr>
        <w:t xml:space="preserve">to a TRU class or authorised activity </w:t>
      </w:r>
    </w:p>
    <w:p w14:paraId="07DE08AE" w14:textId="77777777" w:rsidR="003348EC" w:rsidRDefault="003348EC" w:rsidP="003348EC">
      <w:pPr>
        <w:pStyle w:val="ListParagraph"/>
        <w:numPr>
          <w:ilvl w:val="0"/>
          <w:numId w:val="7"/>
        </w:numPr>
        <w:spacing w:after="120" w:line="264" w:lineRule="auto"/>
        <w:rPr>
          <w:rFonts w:ascii="Arial" w:hAnsi="Arial" w:cs="Arial"/>
          <w:color w:val="262626" w:themeColor="text1" w:themeTint="D9"/>
          <w:sz w:val="24"/>
          <w:szCs w:val="24"/>
        </w:rPr>
      </w:pPr>
      <w:r>
        <w:rPr>
          <w:rFonts w:ascii="Arial" w:hAnsi="Arial" w:cs="Arial"/>
          <w:color w:val="262626" w:themeColor="text1" w:themeTint="D9"/>
          <w:sz w:val="24"/>
          <w:szCs w:val="24"/>
        </w:rPr>
        <w:t xml:space="preserve">Participating in </w:t>
      </w:r>
      <w:r w:rsidRPr="003348EC">
        <w:rPr>
          <w:rFonts w:ascii="Arial" w:hAnsi="Arial" w:cs="Arial"/>
          <w:color w:val="262626" w:themeColor="text1" w:themeTint="D9"/>
          <w:sz w:val="24"/>
          <w:szCs w:val="24"/>
        </w:rPr>
        <w:t>sponsored or approved apprenticeship, work or study practi</w:t>
      </w:r>
      <w:r>
        <w:rPr>
          <w:rFonts w:ascii="Arial" w:hAnsi="Arial" w:cs="Arial"/>
          <w:color w:val="262626" w:themeColor="text1" w:themeTint="D9"/>
          <w:sz w:val="24"/>
          <w:szCs w:val="24"/>
        </w:rPr>
        <w:t>c</w:t>
      </w:r>
      <w:r w:rsidRPr="003348EC">
        <w:rPr>
          <w:rFonts w:ascii="Arial" w:hAnsi="Arial" w:cs="Arial"/>
          <w:color w:val="262626" w:themeColor="text1" w:themeTint="D9"/>
          <w:sz w:val="24"/>
          <w:szCs w:val="24"/>
        </w:rPr>
        <w:t>a</w:t>
      </w:r>
    </w:p>
    <w:p w14:paraId="6BFFA372" w14:textId="77777777" w:rsidR="0041612E" w:rsidRPr="0025136F" w:rsidRDefault="0041612E" w:rsidP="0041612E">
      <w:pPr>
        <w:pStyle w:val="ListParagraph"/>
        <w:numPr>
          <w:ilvl w:val="0"/>
          <w:numId w:val="7"/>
        </w:numPr>
        <w:spacing w:after="120" w:line="264" w:lineRule="auto"/>
        <w:rPr>
          <w:rFonts w:ascii="Arial" w:hAnsi="Arial" w:cs="Arial"/>
          <w:color w:val="262626" w:themeColor="text1" w:themeTint="D9"/>
          <w:sz w:val="24"/>
          <w:szCs w:val="24"/>
        </w:rPr>
      </w:pPr>
      <w:r w:rsidRPr="0041612E">
        <w:rPr>
          <w:rFonts w:ascii="Arial" w:hAnsi="Arial" w:cs="Arial"/>
          <w:color w:val="262626" w:themeColor="text1" w:themeTint="D9"/>
          <w:sz w:val="24"/>
          <w:szCs w:val="24"/>
        </w:rPr>
        <w:t xml:space="preserve">Participating </w:t>
      </w:r>
      <w:r>
        <w:rPr>
          <w:rFonts w:ascii="Arial" w:hAnsi="Arial" w:cs="Arial"/>
          <w:color w:val="262626" w:themeColor="text1" w:themeTint="D9"/>
          <w:sz w:val="24"/>
          <w:szCs w:val="24"/>
        </w:rPr>
        <w:t xml:space="preserve">in a TRU organised and approved </w:t>
      </w:r>
      <w:r w:rsidRPr="0041612E">
        <w:rPr>
          <w:rFonts w:ascii="Arial" w:hAnsi="Arial" w:cs="Arial"/>
          <w:color w:val="262626" w:themeColor="text1" w:themeTint="D9"/>
          <w:sz w:val="24"/>
          <w:szCs w:val="24"/>
        </w:rPr>
        <w:t xml:space="preserve">apprenticeship, </w:t>
      </w:r>
      <w:r>
        <w:rPr>
          <w:rFonts w:ascii="Arial" w:hAnsi="Arial" w:cs="Arial"/>
          <w:color w:val="262626" w:themeColor="text1" w:themeTint="D9"/>
          <w:sz w:val="24"/>
          <w:szCs w:val="24"/>
        </w:rPr>
        <w:t>work or study practica</w:t>
      </w:r>
    </w:p>
    <w:p w14:paraId="492E3B02" w14:textId="77777777" w:rsidR="00F7028C" w:rsidRDefault="00B95324" w:rsidP="00F7028C">
      <w:pPr>
        <w:spacing w:after="120" w:line="264" w:lineRule="auto"/>
        <w:rPr>
          <w:rFonts w:ascii="Arial" w:hAnsi="Arial" w:cs="Arial"/>
          <w:color w:val="262626" w:themeColor="text1" w:themeTint="D9"/>
          <w:sz w:val="24"/>
          <w:szCs w:val="24"/>
        </w:rPr>
      </w:pPr>
      <w:r>
        <w:rPr>
          <w:rFonts w:ascii="Arial" w:hAnsi="Arial" w:cs="Arial"/>
          <w:color w:val="262626" w:themeColor="text1" w:themeTint="D9"/>
          <w:sz w:val="24"/>
          <w:szCs w:val="24"/>
        </w:rPr>
        <w:t xml:space="preserve">If a student is traveling </w:t>
      </w:r>
      <w:r w:rsidR="00207564">
        <w:rPr>
          <w:rFonts w:ascii="Arial" w:hAnsi="Arial" w:cs="Arial"/>
          <w:color w:val="262626" w:themeColor="text1" w:themeTint="D9"/>
          <w:sz w:val="24"/>
          <w:szCs w:val="24"/>
        </w:rPr>
        <w:t xml:space="preserve">directly </w:t>
      </w:r>
      <w:r>
        <w:rPr>
          <w:rFonts w:ascii="Arial" w:hAnsi="Arial" w:cs="Arial"/>
          <w:color w:val="262626" w:themeColor="text1" w:themeTint="D9"/>
          <w:sz w:val="24"/>
          <w:szCs w:val="24"/>
        </w:rPr>
        <w:t xml:space="preserve">to </w:t>
      </w:r>
      <w:r w:rsidR="00207564">
        <w:rPr>
          <w:rFonts w:ascii="Arial" w:hAnsi="Arial" w:cs="Arial"/>
          <w:color w:val="262626" w:themeColor="text1" w:themeTint="D9"/>
          <w:sz w:val="24"/>
          <w:szCs w:val="24"/>
        </w:rPr>
        <w:t xml:space="preserve">or participating in </w:t>
      </w:r>
      <w:r>
        <w:rPr>
          <w:rFonts w:ascii="Arial" w:hAnsi="Arial" w:cs="Arial"/>
          <w:color w:val="262626" w:themeColor="text1" w:themeTint="D9"/>
          <w:sz w:val="24"/>
          <w:szCs w:val="24"/>
        </w:rPr>
        <w:t xml:space="preserve">an out of province TRU </w:t>
      </w:r>
      <w:r w:rsidRPr="00B95324">
        <w:rPr>
          <w:rFonts w:ascii="Arial" w:hAnsi="Arial" w:cs="Arial"/>
          <w:color w:val="262626" w:themeColor="text1" w:themeTint="D9"/>
          <w:sz w:val="24"/>
          <w:szCs w:val="24"/>
        </w:rPr>
        <w:t xml:space="preserve">organised and </w:t>
      </w:r>
      <w:r w:rsidR="00207564">
        <w:rPr>
          <w:rFonts w:ascii="Arial" w:hAnsi="Arial" w:cs="Arial"/>
          <w:color w:val="262626" w:themeColor="text1" w:themeTint="D9"/>
          <w:sz w:val="24"/>
          <w:szCs w:val="24"/>
        </w:rPr>
        <w:t>approved</w:t>
      </w:r>
      <w:r w:rsidRPr="00B95324">
        <w:rPr>
          <w:rFonts w:ascii="Arial" w:hAnsi="Arial" w:cs="Arial"/>
          <w:color w:val="262626" w:themeColor="text1" w:themeTint="D9"/>
          <w:sz w:val="24"/>
          <w:szCs w:val="24"/>
        </w:rPr>
        <w:t xml:space="preserve"> activity</w:t>
      </w:r>
      <w:r>
        <w:rPr>
          <w:rFonts w:ascii="Arial" w:hAnsi="Arial" w:cs="Arial"/>
          <w:color w:val="262626" w:themeColor="text1" w:themeTint="D9"/>
          <w:sz w:val="24"/>
          <w:szCs w:val="24"/>
        </w:rPr>
        <w:t xml:space="preserve"> and suffers an i</w:t>
      </w:r>
      <w:r w:rsidRPr="00B95324">
        <w:rPr>
          <w:rFonts w:ascii="Arial" w:hAnsi="Arial" w:cs="Arial"/>
          <w:color w:val="262626" w:themeColor="text1" w:themeTint="D9"/>
          <w:sz w:val="24"/>
          <w:szCs w:val="24"/>
        </w:rPr>
        <w:t xml:space="preserve">njury or </w:t>
      </w:r>
      <w:r>
        <w:rPr>
          <w:rFonts w:ascii="Arial" w:hAnsi="Arial" w:cs="Arial"/>
          <w:color w:val="262626" w:themeColor="text1" w:themeTint="D9"/>
          <w:sz w:val="24"/>
          <w:szCs w:val="24"/>
        </w:rPr>
        <w:t>s</w:t>
      </w:r>
      <w:r w:rsidRPr="00B95324">
        <w:rPr>
          <w:rFonts w:ascii="Arial" w:hAnsi="Arial" w:cs="Arial"/>
          <w:color w:val="262626" w:themeColor="text1" w:themeTint="D9"/>
          <w:sz w:val="24"/>
          <w:szCs w:val="24"/>
        </w:rPr>
        <w:t>ickness</w:t>
      </w:r>
      <w:r>
        <w:rPr>
          <w:rFonts w:ascii="Arial" w:hAnsi="Arial" w:cs="Arial"/>
          <w:color w:val="262626" w:themeColor="text1" w:themeTint="D9"/>
          <w:sz w:val="24"/>
          <w:szCs w:val="24"/>
        </w:rPr>
        <w:t xml:space="preserve"> </w:t>
      </w:r>
      <w:r w:rsidR="008C7B41">
        <w:rPr>
          <w:rFonts w:ascii="Arial" w:hAnsi="Arial" w:cs="Arial"/>
          <w:color w:val="262626" w:themeColor="text1" w:themeTint="D9"/>
          <w:sz w:val="24"/>
          <w:szCs w:val="24"/>
        </w:rPr>
        <w:t xml:space="preserve">whilst outside of BC (but within Canada) </w:t>
      </w:r>
      <w:r>
        <w:rPr>
          <w:rFonts w:ascii="Arial" w:hAnsi="Arial" w:cs="Arial"/>
          <w:color w:val="262626" w:themeColor="text1" w:themeTint="D9"/>
          <w:sz w:val="24"/>
          <w:szCs w:val="24"/>
        </w:rPr>
        <w:t>then this program also provides some coverage for medical and hospital expenses</w:t>
      </w:r>
      <w:r w:rsidR="008C7B41">
        <w:rPr>
          <w:rFonts w:ascii="Arial" w:hAnsi="Arial" w:cs="Arial"/>
          <w:color w:val="262626" w:themeColor="text1" w:themeTint="D9"/>
          <w:sz w:val="24"/>
          <w:szCs w:val="24"/>
        </w:rPr>
        <w:t>.</w:t>
      </w:r>
    </w:p>
    <w:p w14:paraId="0D9A9977" w14:textId="77777777" w:rsidR="00F7028C" w:rsidRDefault="00F7028C" w:rsidP="00F7028C">
      <w:pPr>
        <w:spacing w:after="120" w:line="264" w:lineRule="auto"/>
        <w:rPr>
          <w:rFonts w:ascii="Arial" w:hAnsi="Arial" w:cs="Arial"/>
          <w:color w:val="262626" w:themeColor="text1" w:themeTint="D9"/>
          <w:sz w:val="24"/>
          <w:szCs w:val="24"/>
        </w:rPr>
      </w:pPr>
      <w:r w:rsidRPr="00F7028C">
        <w:rPr>
          <w:rFonts w:ascii="Arial" w:hAnsi="Arial" w:cs="Arial"/>
          <w:color w:val="262626" w:themeColor="text1" w:themeTint="D9"/>
          <w:sz w:val="24"/>
          <w:szCs w:val="24"/>
        </w:rPr>
        <w:t xml:space="preserve">More information about </w:t>
      </w:r>
      <w:r>
        <w:rPr>
          <w:rFonts w:ascii="Arial" w:hAnsi="Arial" w:cs="Arial"/>
          <w:color w:val="262626" w:themeColor="text1" w:themeTint="D9"/>
          <w:sz w:val="24"/>
          <w:szCs w:val="24"/>
        </w:rPr>
        <w:t xml:space="preserve">the </w:t>
      </w:r>
      <w:r w:rsidR="00B95324" w:rsidRPr="00B95324">
        <w:rPr>
          <w:rFonts w:ascii="Arial" w:hAnsi="Arial" w:cs="Arial"/>
          <w:color w:val="262626" w:themeColor="text1" w:themeTint="D9"/>
          <w:sz w:val="24"/>
          <w:szCs w:val="24"/>
        </w:rPr>
        <w:t xml:space="preserve">Student Accident Insurance Program </w:t>
      </w:r>
      <w:r>
        <w:rPr>
          <w:rFonts w:ascii="Arial" w:hAnsi="Arial" w:cs="Arial"/>
          <w:color w:val="262626" w:themeColor="text1" w:themeTint="D9"/>
          <w:sz w:val="24"/>
          <w:szCs w:val="24"/>
        </w:rPr>
        <w:t xml:space="preserve">including a leaflet for students </w:t>
      </w:r>
      <w:r w:rsidRPr="00F7028C">
        <w:rPr>
          <w:rFonts w:ascii="Arial" w:hAnsi="Arial" w:cs="Arial"/>
          <w:color w:val="262626" w:themeColor="text1" w:themeTint="D9"/>
          <w:sz w:val="24"/>
          <w:szCs w:val="24"/>
        </w:rPr>
        <w:t>can be obtained from the Risk Management Office.</w:t>
      </w:r>
    </w:p>
    <w:p w14:paraId="7EFE269F" w14:textId="77777777" w:rsidR="008C7B41" w:rsidRPr="00BD6B6D" w:rsidRDefault="008C7B41" w:rsidP="008C7B41">
      <w:pPr>
        <w:widowControl w:val="0"/>
        <w:tabs>
          <w:tab w:val="left" w:pos="-821"/>
          <w:tab w:val="left" w:pos="-130"/>
          <w:tab w:val="left" w:pos="561"/>
          <w:tab w:val="left" w:pos="1252"/>
          <w:tab w:val="left" w:pos="1944"/>
          <w:tab w:val="left" w:pos="2635"/>
          <w:tab w:val="left" w:pos="3326"/>
          <w:tab w:val="left" w:pos="4017"/>
          <w:tab w:val="left" w:pos="4708"/>
          <w:tab w:val="left" w:pos="5400"/>
          <w:tab w:val="left" w:pos="6091"/>
          <w:tab w:val="left" w:pos="6782"/>
          <w:tab w:val="left" w:pos="7473"/>
          <w:tab w:val="left" w:pos="8164"/>
        </w:tabs>
        <w:spacing w:before="360" w:after="120"/>
        <w:rPr>
          <w:rFonts w:ascii="Arial" w:hAnsi="Arial" w:cs="Arial"/>
          <w:b/>
          <w:color w:val="5D8C76"/>
          <w:sz w:val="24"/>
          <w:szCs w:val="24"/>
          <w:lang w:val="en-GB"/>
        </w:rPr>
      </w:pPr>
      <w:r w:rsidRPr="00BD6B6D">
        <w:rPr>
          <w:rFonts w:ascii="Arial" w:hAnsi="Arial" w:cs="Arial"/>
          <w:b/>
          <w:color w:val="5D8C76"/>
          <w:sz w:val="24"/>
          <w:szCs w:val="24"/>
          <w:lang w:val="en-GB"/>
        </w:rPr>
        <w:t>Medical insurance</w:t>
      </w:r>
    </w:p>
    <w:p w14:paraId="771C8B08" w14:textId="77777777" w:rsidR="008C7B41" w:rsidRPr="00BD6B6D" w:rsidRDefault="008C7B41" w:rsidP="008C7B41">
      <w:pPr>
        <w:widowControl w:val="0"/>
        <w:tabs>
          <w:tab w:val="left" w:pos="-821"/>
          <w:tab w:val="left" w:pos="-130"/>
          <w:tab w:val="left" w:pos="561"/>
          <w:tab w:val="left" w:pos="1252"/>
          <w:tab w:val="left" w:pos="1944"/>
          <w:tab w:val="left" w:pos="2635"/>
          <w:tab w:val="left" w:pos="3326"/>
          <w:tab w:val="left" w:pos="4017"/>
          <w:tab w:val="left" w:pos="4708"/>
          <w:tab w:val="left" w:pos="5400"/>
          <w:tab w:val="left" w:pos="6091"/>
          <w:tab w:val="left" w:pos="6782"/>
          <w:tab w:val="left" w:pos="7473"/>
          <w:tab w:val="left" w:pos="8164"/>
        </w:tabs>
        <w:spacing w:line="264" w:lineRule="auto"/>
        <w:rPr>
          <w:rFonts w:ascii="Arial" w:eastAsia="Arial" w:hAnsi="Arial"/>
          <w:b/>
          <w:caps/>
          <w:color w:val="5D8C76"/>
          <w:sz w:val="24"/>
          <w:szCs w:val="24"/>
        </w:rPr>
      </w:pPr>
      <w:r w:rsidRPr="00BD6B6D">
        <w:rPr>
          <w:rFonts w:ascii="Arial" w:hAnsi="Arial" w:cs="Arial"/>
          <w:sz w:val="24"/>
          <w:szCs w:val="24"/>
          <w:lang w:val="en-GB"/>
        </w:rPr>
        <w:t xml:space="preserve">All students are expected to have their own medical insurance, either under the BC Medical Services Plan (MSP) or private medical insurance if not eligible. Students are also advised to take advantage of the health and dental plan provided through TRUSU. Students who will be travelling out of country while attending TRU </w:t>
      </w:r>
      <w:r w:rsidRPr="00ED2178">
        <w:rPr>
          <w:rFonts w:ascii="Arial" w:hAnsi="Arial" w:cs="Arial"/>
          <w:sz w:val="24"/>
          <w:szCs w:val="24"/>
          <w:lang w:val="en-GB"/>
        </w:rPr>
        <w:t>are advised to purchase additional medical coverage for out-of-country travel.</w:t>
      </w:r>
    </w:p>
    <w:p w14:paraId="1D0EBA0E" w14:textId="77777777" w:rsidR="00871CBA" w:rsidRPr="00E9127E" w:rsidRDefault="00871CBA" w:rsidP="00B95324">
      <w:pPr>
        <w:spacing w:before="360" w:after="120" w:line="264" w:lineRule="auto"/>
        <w:rPr>
          <w:rFonts w:ascii="Arial" w:hAnsi="Arial" w:cs="Arial"/>
          <w:b/>
          <w:color w:val="5D8C76"/>
          <w:sz w:val="24"/>
          <w:szCs w:val="24"/>
        </w:rPr>
      </w:pPr>
      <w:r>
        <w:rPr>
          <w:rFonts w:ascii="Arial" w:hAnsi="Arial" w:cs="Arial"/>
          <w:b/>
          <w:color w:val="5D8C76"/>
          <w:sz w:val="24"/>
          <w:szCs w:val="24"/>
        </w:rPr>
        <w:t xml:space="preserve">Is </w:t>
      </w:r>
      <w:r w:rsidR="00A5219C">
        <w:rPr>
          <w:rFonts w:ascii="Arial" w:hAnsi="Arial" w:cs="Arial"/>
          <w:b/>
          <w:color w:val="5D8C76"/>
          <w:sz w:val="24"/>
          <w:szCs w:val="24"/>
        </w:rPr>
        <w:t>student’s</w:t>
      </w:r>
      <w:r>
        <w:rPr>
          <w:rFonts w:ascii="Arial" w:hAnsi="Arial" w:cs="Arial"/>
          <w:b/>
          <w:color w:val="5D8C76"/>
          <w:sz w:val="24"/>
          <w:szCs w:val="24"/>
        </w:rPr>
        <w:t xml:space="preserve"> personal property covered</w:t>
      </w:r>
      <w:r w:rsidR="00A5219C">
        <w:rPr>
          <w:rFonts w:ascii="Arial" w:hAnsi="Arial" w:cs="Arial"/>
          <w:b/>
          <w:color w:val="5D8C76"/>
          <w:sz w:val="24"/>
          <w:szCs w:val="24"/>
        </w:rPr>
        <w:t xml:space="preserve"> by the University</w:t>
      </w:r>
      <w:r>
        <w:rPr>
          <w:rFonts w:ascii="Arial" w:hAnsi="Arial" w:cs="Arial"/>
          <w:b/>
          <w:color w:val="5D8C76"/>
          <w:sz w:val="24"/>
          <w:szCs w:val="24"/>
        </w:rPr>
        <w:t xml:space="preserve">? </w:t>
      </w:r>
    </w:p>
    <w:p w14:paraId="59046035" w14:textId="77777777" w:rsidR="00CF1C0D" w:rsidRDefault="00871CBA" w:rsidP="00F51B3C">
      <w:pPr>
        <w:spacing w:after="120" w:line="264" w:lineRule="auto"/>
        <w:rPr>
          <w:rFonts w:ascii="Arial" w:hAnsi="Arial" w:cs="Arial"/>
          <w:color w:val="262626" w:themeColor="text1" w:themeTint="D9"/>
          <w:sz w:val="24"/>
          <w:szCs w:val="24"/>
        </w:rPr>
      </w:pPr>
      <w:r>
        <w:rPr>
          <w:rFonts w:ascii="Arial" w:hAnsi="Arial" w:cs="Arial"/>
          <w:color w:val="262626" w:themeColor="text1" w:themeTint="D9"/>
          <w:sz w:val="24"/>
          <w:szCs w:val="24"/>
        </w:rPr>
        <w:t xml:space="preserve">No, the university does not provide any coverage for </w:t>
      </w:r>
      <w:r w:rsidR="00A5219C">
        <w:rPr>
          <w:rFonts w:ascii="Arial" w:hAnsi="Arial" w:cs="Arial"/>
          <w:color w:val="262626" w:themeColor="text1" w:themeTint="D9"/>
          <w:sz w:val="24"/>
          <w:szCs w:val="24"/>
        </w:rPr>
        <w:t>student’s</w:t>
      </w:r>
      <w:r>
        <w:rPr>
          <w:rFonts w:ascii="Arial" w:hAnsi="Arial" w:cs="Arial"/>
          <w:color w:val="262626" w:themeColor="text1" w:themeTint="D9"/>
          <w:sz w:val="24"/>
          <w:szCs w:val="24"/>
        </w:rPr>
        <w:t xml:space="preserve"> personal property. Students who wish to insure their property should </w:t>
      </w:r>
      <w:r w:rsidR="00A5219C">
        <w:rPr>
          <w:rFonts w:ascii="Arial" w:hAnsi="Arial" w:cs="Arial"/>
          <w:color w:val="262626" w:themeColor="text1" w:themeTint="D9"/>
          <w:sz w:val="24"/>
          <w:szCs w:val="24"/>
        </w:rPr>
        <w:t>check to see if they are covered by their parent’</w:t>
      </w:r>
      <w:r w:rsidR="00ED2178">
        <w:rPr>
          <w:rFonts w:ascii="Arial" w:hAnsi="Arial" w:cs="Arial"/>
          <w:color w:val="262626" w:themeColor="text1" w:themeTint="D9"/>
          <w:sz w:val="24"/>
          <w:szCs w:val="24"/>
        </w:rPr>
        <w:t>s home</w:t>
      </w:r>
      <w:r w:rsidR="00A5219C">
        <w:rPr>
          <w:rFonts w:ascii="Arial" w:hAnsi="Arial" w:cs="Arial"/>
          <w:color w:val="262626" w:themeColor="text1" w:themeTint="D9"/>
          <w:sz w:val="24"/>
          <w:szCs w:val="24"/>
        </w:rPr>
        <w:t xml:space="preserve"> insurance and/or purchase </w:t>
      </w:r>
      <w:r w:rsidR="001514DF">
        <w:rPr>
          <w:rFonts w:ascii="Arial" w:hAnsi="Arial" w:cs="Arial"/>
          <w:color w:val="262626" w:themeColor="text1" w:themeTint="D9"/>
          <w:sz w:val="24"/>
          <w:szCs w:val="24"/>
        </w:rPr>
        <w:t>equivalent</w:t>
      </w:r>
      <w:r w:rsidR="00873459">
        <w:rPr>
          <w:rFonts w:ascii="Arial" w:hAnsi="Arial" w:cs="Arial"/>
          <w:color w:val="262626" w:themeColor="text1" w:themeTint="D9"/>
          <w:sz w:val="24"/>
          <w:szCs w:val="24"/>
        </w:rPr>
        <w:t xml:space="preserve"> </w:t>
      </w:r>
      <w:r w:rsidR="00ED2178">
        <w:rPr>
          <w:rFonts w:ascii="Arial" w:hAnsi="Arial" w:cs="Arial"/>
          <w:color w:val="262626" w:themeColor="text1" w:themeTint="D9"/>
          <w:sz w:val="24"/>
          <w:szCs w:val="24"/>
        </w:rPr>
        <w:t>insurance if they are living away from home</w:t>
      </w:r>
      <w:r>
        <w:rPr>
          <w:rFonts w:ascii="Arial" w:hAnsi="Arial" w:cs="Arial"/>
          <w:color w:val="262626" w:themeColor="text1" w:themeTint="D9"/>
          <w:sz w:val="24"/>
          <w:szCs w:val="24"/>
        </w:rPr>
        <w:t>.</w:t>
      </w:r>
      <w:r w:rsidR="00BE05B4">
        <w:rPr>
          <w:rFonts w:ascii="Arial" w:hAnsi="Arial" w:cs="Arial"/>
          <w:color w:val="262626" w:themeColor="text1" w:themeTint="D9"/>
          <w:sz w:val="24"/>
          <w:szCs w:val="24"/>
        </w:rPr>
        <w:t xml:space="preserve"> An independent insurance broker can assist them with this coverage.</w:t>
      </w:r>
    </w:p>
    <w:p w14:paraId="17EBC924" w14:textId="77777777" w:rsidR="00B95324" w:rsidRPr="00E9127E" w:rsidRDefault="00B95324" w:rsidP="00B95324">
      <w:pPr>
        <w:spacing w:before="360" w:after="120" w:line="264" w:lineRule="auto"/>
        <w:rPr>
          <w:rFonts w:ascii="Arial" w:hAnsi="Arial" w:cs="Arial"/>
          <w:b/>
          <w:color w:val="5D8C76"/>
          <w:sz w:val="24"/>
          <w:szCs w:val="24"/>
        </w:rPr>
      </w:pPr>
      <w:r>
        <w:rPr>
          <w:rFonts w:ascii="Arial" w:hAnsi="Arial" w:cs="Arial"/>
          <w:b/>
          <w:color w:val="5D8C76"/>
          <w:sz w:val="24"/>
          <w:szCs w:val="24"/>
        </w:rPr>
        <w:t xml:space="preserve">What other insurance may students be covered by? </w:t>
      </w:r>
    </w:p>
    <w:p w14:paraId="4B903588" w14:textId="77777777" w:rsidR="00B95324" w:rsidRDefault="008C7B41" w:rsidP="001514DF">
      <w:pPr>
        <w:spacing w:after="120" w:line="264" w:lineRule="auto"/>
        <w:rPr>
          <w:rFonts w:ascii="Arial" w:hAnsi="Arial" w:cs="Arial"/>
          <w:color w:val="262626" w:themeColor="text1" w:themeTint="D9"/>
          <w:sz w:val="24"/>
          <w:szCs w:val="24"/>
        </w:rPr>
      </w:pPr>
      <w:r w:rsidRPr="008C7B41">
        <w:rPr>
          <w:rFonts w:ascii="Arial" w:hAnsi="Arial" w:cs="Arial"/>
          <w:color w:val="262626" w:themeColor="text1" w:themeTint="D9"/>
          <w:sz w:val="24"/>
          <w:szCs w:val="24"/>
        </w:rPr>
        <w:t>Domestic students who have not opted out of the TRU Students’ Union benefit plan are also covered by an Accidental Death &amp; Dismemberment Insurance plan. Students may also be covered through individual or family benefits or insurance plans.</w:t>
      </w:r>
    </w:p>
    <w:sectPr w:rsidR="00B95324" w:rsidSect="00343077">
      <w:headerReference w:type="default" r:id="rId8"/>
      <w:footerReference w:type="default" r:id="rId9"/>
      <w:pgSz w:w="12240" w:h="15840"/>
      <w:pgMar w:top="1247" w:right="1304" w:bottom="1582"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58E2F" w14:textId="77777777" w:rsidR="006D34B1" w:rsidRDefault="006D34B1" w:rsidP="00E9127E">
      <w:pPr>
        <w:spacing w:after="0" w:line="240" w:lineRule="auto"/>
      </w:pPr>
      <w:r>
        <w:separator/>
      </w:r>
    </w:p>
  </w:endnote>
  <w:endnote w:type="continuationSeparator" w:id="0">
    <w:p w14:paraId="0F4C9A22" w14:textId="77777777" w:rsidR="006D34B1" w:rsidRDefault="006D34B1" w:rsidP="00E9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rPr>
      <w:id w:val="-129862034"/>
      <w:docPartObj>
        <w:docPartGallery w:val="Page Numbers (Bottom of Page)"/>
        <w:docPartUnique/>
      </w:docPartObj>
    </w:sdtPr>
    <w:sdtEndPr/>
    <w:sdtContent>
      <w:sdt>
        <w:sdtPr>
          <w:rPr>
            <w:rFonts w:ascii="Times New Roman" w:eastAsia="Times New Roman" w:hAnsi="Times New Roman" w:cs="Times New Roman"/>
            <w:sz w:val="24"/>
            <w:szCs w:val="24"/>
          </w:rPr>
          <w:id w:val="-1101098350"/>
          <w:docPartObj>
            <w:docPartGallery w:val="Page Numbers (Top of Page)"/>
            <w:docPartUnique/>
          </w:docPartObj>
        </w:sdtPr>
        <w:sdtEndPr/>
        <w:sdtContent>
          <w:p w14:paraId="6B741627" w14:textId="77777777" w:rsidR="001B63E5" w:rsidRDefault="00E9127E" w:rsidP="001B63E5">
            <w:pPr>
              <w:pStyle w:val="Footer"/>
              <w:rPr>
                <w:rFonts w:ascii="Arial" w:hAnsi="Arial" w:cs="Arial"/>
                <w:bCs/>
                <w:color w:val="5D8C76"/>
                <w:sz w:val="20"/>
                <w:szCs w:val="20"/>
              </w:rPr>
            </w:pPr>
            <w:r w:rsidRPr="00FD45D9">
              <w:rPr>
                <w:rFonts w:ascii="Times New Roman" w:eastAsia="Times New Roman" w:hAnsi="Times New Roman" w:cs="Times New Roman"/>
                <w:noProof/>
                <w:sz w:val="24"/>
                <w:szCs w:val="24"/>
                <w:lang w:eastAsia="en-CA"/>
              </w:rPr>
              <w:drawing>
                <wp:anchor distT="0" distB="0" distL="114300" distR="114300" simplePos="0" relativeHeight="251661312" behindDoc="0" locked="0" layoutInCell="1" allowOverlap="1" wp14:anchorId="40962A80" wp14:editId="5BE937D5">
                  <wp:simplePos x="0" y="0"/>
                  <wp:positionH relativeFrom="column">
                    <wp:posOffset>4581525</wp:posOffset>
                  </wp:positionH>
                  <wp:positionV relativeFrom="paragraph">
                    <wp:posOffset>-33655</wp:posOffset>
                  </wp:positionV>
                  <wp:extent cx="2011680" cy="676910"/>
                  <wp:effectExtent l="0" t="0" r="762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676910"/>
                          </a:xfrm>
                          <a:prstGeom prst="rect">
                            <a:avLst/>
                          </a:prstGeom>
                          <a:noFill/>
                        </pic:spPr>
                      </pic:pic>
                    </a:graphicData>
                  </a:graphic>
                  <wp14:sizeRelH relativeFrom="page">
                    <wp14:pctWidth>0</wp14:pctWidth>
                  </wp14:sizeRelH>
                  <wp14:sizeRelV relativeFrom="page">
                    <wp14:pctHeight>0</wp14:pctHeight>
                  </wp14:sizeRelV>
                </wp:anchor>
              </w:drawing>
            </w:r>
            <w:r w:rsidR="001B63E5" w:rsidRPr="001B63E5">
              <w:rPr>
                <w:noProof/>
                <w:lang w:eastAsia="en-CA"/>
              </w:rPr>
              <w:t xml:space="preserve"> </w:t>
            </w:r>
            <w:r w:rsidR="001B63E5" w:rsidRPr="003B383A">
              <w:rPr>
                <w:rFonts w:ascii="Arial" w:hAnsi="Arial" w:cs="Arial"/>
                <w:color w:val="5D8C76"/>
                <w:sz w:val="20"/>
                <w:szCs w:val="20"/>
              </w:rPr>
              <w:t xml:space="preserve">Page </w:t>
            </w:r>
            <w:r w:rsidR="001B63E5" w:rsidRPr="003B383A">
              <w:rPr>
                <w:rFonts w:ascii="Arial" w:hAnsi="Arial" w:cs="Arial"/>
                <w:bCs/>
                <w:color w:val="5D8C76"/>
                <w:sz w:val="20"/>
                <w:szCs w:val="20"/>
              </w:rPr>
              <w:fldChar w:fldCharType="begin"/>
            </w:r>
            <w:r w:rsidR="001B63E5" w:rsidRPr="003B383A">
              <w:rPr>
                <w:rFonts w:ascii="Arial" w:hAnsi="Arial" w:cs="Arial"/>
                <w:bCs/>
                <w:color w:val="5D8C76"/>
                <w:sz w:val="20"/>
                <w:szCs w:val="20"/>
              </w:rPr>
              <w:instrText xml:space="preserve"> PAGE </w:instrText>
            </w:r>
            <w:r w:rsidR="001B63E5" w:rsidRPr="003B383A">
              <w:rPr>
                <w:rFonts w:ascii="Arial" w:hAnsi="Arial" w:cs="Arial"/>
                <w:bCs/>
                <w:color w:val="5D8C76"/>
                <w:sz w:val="20"/>
                <w:szCs w:val="20"/>
              </w:rPr>
              <w:fldChar w:fldCharType="separate"/>
            </w:r>
            <w:r w:rsidR="00AB7D4E">
              <w:rPr>
                <w:rFonts w:ascii="Arial" w:hAnsi="Arial" w:cs="Arial"/>
                <w:bCs/>
                <w:noProof/>
                <w:color w:val="5D8C76"/>
                <w:sz w:val="20"/>
                <w:szCs w:val="20"/>
              </w:rPr>
              <w:t>2</w:t>
            </w:r>
            <w:r w:rsidR="001B63E5" w:rsidRPr="003B383A">
              <w:rPr>
                <w:rFonts w:ascii="Arial" w:hAnsi="Arial" w:cs="Arial"/>
                <w:bCs/>
                <w:color w:val="5D8C76"/>
                <w:sz w:val="20"/>
                <w:szCs w:val="20"/>
              </w:rPr>
              <w:fldChar w:fldCharType="end"/>
            </w:r>
            <w:r w:rsidR="001B63E5" w:rsidRPr="003B383A">
              <w:rPr>
                <w:rFonts w:ascii="Arial" w:hAnsi="Arial" w:cs="Arial"/>
                <w:color w:val="5D8C76"/>
                <w:sz w:val="20"/>
                <w:szCs w:val="20"/>
              </w:rPr>
              <w:t xml:space="preserve"> of </w:t>
            </w:r>
            <w:r w:rsidR="001B63E5" w:rsidRPr="003B383A">
              <w:rPr>
                <w:rFonts w:ascii="Arial" w:hAnsi="Arial" w:cs="Arial"/>
                <w:bCs/>
                <w:color w:val="5D8C76"/>
                <w:sz w:val="20"/>
                <w:szCs w:val="20"/>
              </w:rPr>
              <w:fldChar w:fldCharType="begin"/>
            </w:r>
            <w:r w:rsidR="001B63E5" w:rsidRPr="003B383A">
              <w:rPr>
                <w:rFonts w:ascii="Arial" w:hAnsi="Arial" w:cs="Arial"/>
                <w:bCs/>
                <w:color w:val="5D8C76"/>
                <w:sz w:val="20"/>
                <w:szCs w:val="20"/>
              </w:rPr>
              <w:instrText xml:space="preserve"> NUMPAGES  </w:instrText>
            </w:r>
            <w:r w:rsidR="001B63E5" w:rsidRPr="003B383A">
              <w:rPr>
                <w:rFonts w:ascii="Arial" w:hAnsi="Arial" w:cs="Arial"/>
                <w:bCs/>
                <w:color w:val="5D8C76"/>
                <w:sz w:val="20"/>
                <w:szCs w:val="20"/>
              </w:rPr>
              <w:fldChar w:fldCharType="separate"/>
            </w:r>
            <w:r w:rsidR="00AB7D4E">
              <w:rPr>
                <w:rFonts w:ascii="Arial" w:hAnsi="Arial" w:cs="Arial"/>
                <w:bCs/>
                <w:noProof/>
                <w:color w:val="5D8C76"/>
                <w:sz w:val="20"/>
                <w:szCs w:val="20"/>
              </w:rPr>
              <w:t>2</w:t>
            </w:r>
            <w:r w:rsidR="001B63E5" w:rsidRPr="003B383A">
              <w:rPr>
                <w:rFonts w:ascii="Arial" w:hAnsi="Arial" w:cs="Arial"/>
                <w:bCs/>
                <w:color w:val="5D8C76"/>
                <w:sz w:val="20"/>
                <w:szCs w:val="20"/>
              </w:rPr>
              <w:fldChar w:fldCharType="end"/>
            </w:r>
          </w:p>
          <w:p w14:paraId="5F82BCE5" w14:textId="77777777" w:rsidR="001B63E5" w:rsidRPr="00681637" w:rsidRDefault="001B63E5" w:rsidP="001B63E5">
            <w:pPr>
              <w:pStyle w:val="Footer"/>
              <w:rPr>
                <w:rFonts w:ascii="Arial" w:hAnsi="Arial" w:cs="Arial"/>
                <w:bCs/>
                <w:color w:val="5D8C76"/>
                <w:sz w:val="10"/>
                <w:szCs w:val="10"/>
              </w:rPr>
            </w:pPr>
          </w:p>
          <w:p w14:paraId="3595783B" w14:textId="77777777" w:rsidR="00E9127E" w:rsidRPr="00FD45D9" w:rsidRDefault="001B63E5" w:rsidP="001B63E5">
            <w:pPr>
              <w:tabs>
                <w:tab w:val="center" w:pos="4320"/>
                <w:tab w:val="right" w:pos="8640"/>
              </w:tabs>
              <w:spacing w:after="0" w:line="240" w:lineRule="auto"/>
              <w:rPr>
                <w:rFonts w:ascii="Times New Roman" w:eastAsia="Times New Roman" w:hAnsi="Times New Roman" w:cs="Times New Roman"/>
                <w:sz w:val="24"/>
                <w:szCs w:val="24"/>
              </w:rPr>
            </w:pPr>
            <w:r>
              <w:rPr>
                <w:rFonts w:ascii="Arial" w:hAnsi="Arial" w:cs="Arial"/>
                <w:bCs/>
                <w:i/>
                <w:color w:val="5D8C76"/>
                <w:sz w:val="20"/>
                <w:szCs w:val="20"/>
              </w:rPr>
              <w:t>Last updated February 2016</w:t>
            </w:r>
          </w:p>
        </w:sdtContent>
      </w:sdt>
    </w:sdtContent>
  </w:sdt>
  <w:p w14:paraId="42323D82" w14:textId="77777777" w:rsidR="00E9127E" w:rsidRDefault="00E91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EE836" w14:textId="77777777" w:rsidR="006D34B1" w:rsidRDefault="006D34B1" w:rsidP="00E9127E">
      <w:pPr>
        <w:spacing w:after="0" w:line="240" w:lineRule="auto"/>
      </w:pPr>
      <w:r>
        <w:separator/>
      </w:r>
    </w:p>
  </w:footnote>
  <w:footnote w:type="continuationSeparator" w:id="0">
    <w:p w14:paraId="78637A0A" w14:textId="77777777" w:rsidR="006D34B1" w:rsidRDefault="006D34B1" w:rsidP="00E91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354A" w14:textId="77777777" w:rsidR="00E9127E" w:rsidRPr="00FD45D9" w:rsidRDefault="00E9127E" w:rsidP="00E9127E">
    <w:pPr>
      <w:tabs>
        <w:tab w:val="center" w:pos="4680"/>
        <w:tab w:val="right" w:pos="9360"/>
      </w:tabs>
      <w:spacing w:after="0" w:line="240" w:lineRule="auto"/>
      <w:jc w:val="right"/>
      <w:rPr>
        <w:rFonts w:ascii="Arial" w:eastAsia="Arial" w:hAnsi="Arial" w:cs="Times New Roman"/>
        <w:b/>
        <w:i/>
        <w:color w:val="5D8C76"/>
      </w:rPr>
    </w:pPr>
    <w:r w:rsidRPr="00FD45D9">
      <w:rPr>
        <w:rFonts w:ascii="Arial" w:eastAsia="Arial" w:hAnsi="Arial" w:cs="Times New Roman"/>
        <w:b/>
        <w:i/>
        <w:color w:val="5D8C76"/>
      </w:rPr>
      <w:t>Thompson Rivers University Insurance Guidance and Templates</w:t>
    </w:r>
  </w:p>
  <w:p w14:paraId="14550897" w14:textId="77777777" w:rsidR="00E9127E" w:rsidRPr="00E9127E" w:rsidRDefault="00E9127E" w:rsidP="00E9127E">
    <w:pPr>
      <w:tabs>
        <w:tab w:val="center" w:pos="4680"/>
        <w:tab w:val="right" w:pos="9360"/>
      </w:tabs>
      <w:spacing w:after="0" w:line="240" w:lineRule="auto"/>
      <w:jc w:val="right"/>
      <w:rPr>
        <w:rFonts w:ascii="Arial" w:eastAsia="Arial" w:hAnsi="Arial" w:cs="Times New Roman"/>
        <w:b/>
        <w:i/>
        <w:color w:val="5D8C76"/>
      </w:rPr>
    </w:pPr>
    <w:r w:rsidRPr="00FD45D9">
      <w:rPr>
        <w:rFonts w:ascii="Times New Roman" w:eastAsia="Times New Roman" w:hAnsi="Times New Roman" w:cs="Times New Roman"/>
        <w:noProof/>
        <w:sz w:val="24"/>
        <w:szCs w:val="24"/>
        <w:lang w:eastAsia="en-CA"/>
      </w:rPr>
      <mc:AlternateContent>
        <mc:Choice Requires="wps">
          <w:drawing>
            <wp:anchor distT="4294967295" distB="4294967295" distL="114300" distR="114300" simplePos="0" relativeHeight="251659264" behindDoc="0" locked="0" layoutInCell="1" allowOverlap="1" wp14:anchorId="114C2A23" wp14:editId="31F935EA">
              <wp:simplePos x="0" y="0"/>
              <wp:positionH relativeFrom="column">
                <wp:posOffset>486437</wp:posOffset>
              </wp:positionH>
              <wp:positionV relativeFrom="paragraph">
                <wp:posOffset>50717</wp:posOffset>
              </wp:positionV>
              <wp:extent cx="622935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15875" cap="flat" cmpd="sng" algn="ctr">
                        <a:solidFill>
                          <a:srgbClr val="5D8C76"/>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03EDB2" id="Straight Connector 2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pt,4pt" to="528.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" strokecolor="#5d8c76" strokeweight="1.2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3F9F"/>
    <w:multiLevelType w:val="hybridMultilevel"/>
    <w:tmpl w:val="54D02F74"/>
    <w:lvl w:ilvl="0" w:tplc="985C812E">
      <w:numFmt w:val="bullet"/>
      <w:lvlText w:val="•"/>
      <w:lvlJc w:val="left"/>
      <w:pPr>
        <w:ind w:left="945" w:hanging="945"/>
      </w:pPr>
      <w:rPr>
        <w:rFonts w:ascii="Arial" w:eastAsia="Calibr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C696A43"/>
    <w:multiLevelType w:val="hybridMultilevel"/>
    <w:tmpl w:val="CFD8375A"/>
    <w:lvl w:ilvl="0" w:tplc="10090001">
      <w:start w:val="1"/>
      <w:numFmt w:val="bullet"/>
      <w:lvlText w:val=""/>
      <w:lvlJc w:val="left"/>
      <w:pPr>
        <w:ind w:left="945" w:hanging="945"/>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F07111"/>
    <w:multiLevelType w:val="multilevel"/>
    <w:tmpl w:val="C7AC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2A7BC9"/>
    <w:multiLevelType w:val="hybridMultilevel"/>
    <w:tmpl w:val="60FAC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6541670"/>
    <w:multiLevelType w:val="hybridMultilevel"/>
    <w:tmpl w:val="FDBCA560"/>
    <w:lvl w:ilvl="0" w:tplc="985C812E">
      <w:numFmt w:val="bullet"/>
      <w:lvlText w:val="•"/>
      <w:lvlJc w:val="left"/>
      <w:pPr>
        <w:ind w:left="945" w:hanging="945"/>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CC7021F"/>
    <w:multiLevelType w:val="hybridMultilevel"/>
    <w:tmpl w:val="387A0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E4C373C"/>
    <w:multiLevelType w:val="hybridMultilevel"/>
    <w:tmpl w:val="56101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C0"/>
    <w:rsid w:val="00030C29"/>
    <w:rsid w:val="00064E22"/>
    <w:rsid w:val="000B65CE"/>
    <w:rsid w:val="001514DF"/>
    <w:rsid w:val="001B20E7"/>
    <w:rsid w:val="001B63E5"/>
    <w:rsid w:val="00207564"/>
    <w:rsid w:val="0025136F"/>
    <w:rsid w:val="0027526A"/>
    <w:rsid w:val="002E02C3"/>
    <w:rsid w:val="003348EC"/>
    <w:rsid w:val="00343077"/>
    <w:rsid w:val="0041612E"/>
    <w:rsid w:val="00490B4A"/>
    <w:rsid w:val="00527711"/>
    <w:rsid w:val="005532B5"/>
    <w:rsid w:val="00567B82"/>
    <w:rsid w:val="005E4112"/>
    <w:rsid w:val="00607C1F"/>
    <w:rsid w:val="00687C92"/>
    <w:rsid w:val="006D34B1"/>
    <w:rsid w:val="006D71C0"/>
    <w:rsid w:val="00751276"/>
    <w:rsid w:val="007613B6"/>
    <w:rsid w:val="007706B9"/>
    <w:rsid w:val="00871CBA"/>
    <w:rsid w:val="00873459"/>
    <w:rsid w:val="00891668"/>
    <w:rsid w:val="00893FF6"/>
    <w:rsid w:val="008C7B41"/>
    <w:rsid w:val="009067E6"/>
    <w:rsid w:val="00945D71"/>
    <w:rsid w:val="009510B8"/>
    <w:rsid w:val="009B5178"/>
    <w:rsid w:val="00A5219C"/>
    <w:rsid w:val="00A628A0"/>
    <w:rsid w:val="00A63163"/>
    <w:rsid w:val="00A761FB"/>
    <w:rsid w:val="00AB7D4E"/>
    <w:rsid w:val="00B95324"/>
    <w:rsid w:val="00BB29CC"/>
    <w:rsid w:val="00BD3BCF"/>
    <w:rsid w:val="00BE05B4"/>
    <w:rsid w:val="00BE7C71"/>
    <w:rsid w:val="00C131AC"/>
    <w:rsid w:val="00CF1C0D"/>
    <w:rsid w:val="00CF41B7"/>
    <w:rsid w:val="00D27B85"/>
    <w:rsid w:val="00D344AA"/>
    <w:rsid w:val="00DD2838"/>
    <w:rsid w:val="00E22FE6"/>
    <w:rsid w:val="00E30378"/>
    <w:rsid w:val="00E41490"/>
    <w:rsid w:val="00E9127E"/>
    <w:rsid w:val="00ED2178"/>
    <w:rsid w:val="00EE0BD5"/>
    <w:rsid w:val="00F2295F"/>
    <w:rsid w:val="00F51B3C"/>
    <w:rsid w:val="00F7028C"/>
    <w:rsid w:val="00FF66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DAFB2F"/>
  <w15:docId w15:val="{BA888BFC-F12C-4C07-8A6C-7021C17C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C71"/>
    <w:rPr>
      <w:color w:val="0563C1" w:themeColor="hyperlink"/>
      <w:u w:val="single"/>
    </w:rPr>
  </w:style>
  <w:style w:type="character" w:styleId="Strong">
    <w:name w:val="Strong"/>
    <w:basedOn w:val="DefaultParagraphFont"/>
    <w:uiPriority w:val="22"/>
    <w:qFormat/>
    <w:rsid w:val="00A63163"/>
    <w:rPr>
      <w:b/>
      <w:bCs/>
    </w:rPr>
  </w:style>
  <w:style w:type="character" w:styleId="FollowedHyperlink">
    <w:name w:val="FollowedHyperlink"/>
    <w:basedOn w:val="DefaultParagraphFont"/>
    <w:uiPriority w:val="99"/>
    <w:semiHidden/>
    <w:unhideWhenUsed/>
    <w:rsid w:val="005E4112"/>
    <w:rPr>
      <w:color w:val="954F72" w:themeColor="followedHyperlink"/>
      <w:u w:val="single"/>
    </w:rPr>
  </w:style>
  <w:style w:type="paragraph" w:styleId="ListParagraph">
    <w:name w:val="List Paragraph"/>
    <w:basedOn w:val="Normal"/>
    <w:uiPriority w:val="34"/>
    <w:qFormat/>
    <w:rsid w:val="005E4112"/>
    <w:pPr>
      <w:ind w:left="720"/>
      <w:contextualSpacing/>
    </w:pPr>
  </w:style>
  <w:style w:type="paragraph" w:styleId="Header">
    <w:name w:val="header"/>
    <w:basedOn w:val="Normal"/>
    <w:link w:val="HeaderChar"/>
    <w:uiPriority w:val="99"/>
    <w:unhideWhenUsed/>
    <w:rsid w:val="00E91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27E"/>
  </w:style>
  <w:style w:type="paragraph" w:styleId="Footer">
    <w:name w:val="footer"/>
    <w:basedOn w:val="Normal"/>
    <w:link w:val="FooterChar"/>
    <w:uiPriority w:val="99"/>
    <w:unhideWhenUsed/>
    <w:rsid w:val="00E91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27E"/>
  </w:style>
  <w:style w:type="character" w:styleId="CommentReference">
    <w:name w:val="annotation reference"/>
    <w:basedOn w:val="DefaultParagraphFont"/>
    <w:uiPriority w:val="99"/>
    <w:semiHidden/>
    <w:unhideWhenUsed/>
    <w:rsid w:val="007613B6"/>
    <w:rPr>
      <w:sz w:val="16"/>
      <w:szCs w:val="16"/>
    </w:rPr>
  </w:style>
  <w:style w:type="paragraph" w:styleId="CommentText">
    <w:name w:val="annotation text"/>
    <w:basedOn w:val="Normal"/>
    <w:link w:val="CommentTextChar"/>
    <w:uiPriority w:val="99"/>
    <w:semiHidden/>
    <w:unhideWhenUsed/>
    <w:rsid w:val="007613B6"/>
    <w:pPr>
      <w:spacing w:line="240" w:lineRule="auto"/>
    </w:pPr>
    <w:rPr>
      <w:sz w:val="20"/>
      <w:szCs w:val="20"/>
    </w:rPr>
  </w:style>
  <w:style w:type="character" w:customStyle="1" w:styleId="CommentTextChar">
    <w:name w:val="Comment Text Char"/>
    <w:basedOn w:val="DefaultParagraphFont"/>
    <w:link w:val="CommentText"/>
    <w:uiPriority w:val="99"/>
    <w:semiHidden/>
    <w:rsid w:val="007613B6"/>
    <w:rPr>
      <w:sz w:val="20"/>
      <w:szCs w:val="20"/>
    </w:rPr>
  </w:style>
  <w:style w:type="paragraph" w:styleId="CommentSubject">
    <w:name w:val="annotation subject"/>
    <w:basedOn w:val="CommentText"/>
    <w:next w:val="CommentText"/>
    <w:link w:val="CommentSubjectChar"/>
    <w:uiPriority w:val="99"/>
    <w:semiHidden/>
    <w:unhideWhenUsed/>
    <w:rsid w:val="007613B6"/>
    <w:rPr>
      <w:b/>
      <w:bCs/>
    </w:rPr>
  </w:style>
  <w:style w:type="character" w:customStyle="1" w:styleId="CommentSubjectChar">
    <w:name w:val="Comment Subject Char"/>
    <w:basedOn w:val="CommentTextChar"/>
    <w:link w:val="CommentSubject"/>
    <w:uiPriority w:val="99"/>
    <w:semiHidden/>
    <w:rsid w:val="007613B6"/>
    <w:rPr>
      <w:b/>
      <w:bCs/>
      <w:sz w:val="20"/>
      <w:szCs w:val="20"/>
    </w:rPr>
  </w:style>
  <w:style w:type="paragraph" w:styleId="BalloonText">
    <w:name w:val="Balloon Text"/>
    <w:basedOn w:val="Normal"/>
    <w:link w:val="BalloonTextChar"/>
    <w:uiPriority w:val="99"/>
    <w:semiHidden/>
    <w:unhideWhenUsed/>
    <w:rsid w:val="0076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orksafeb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Jacquetta Goy</dc:creator>
  <cp:keywords/>
  <dc:description/>
  <cp:lastModifiedBy>Jacquetta Goy</cp:lastModifiedBy>
  <cp:revision>4</cp:revision>
  <dcterms:created xsi:type="dcterms:W3CDTF">2016-02-22T19:28:00Z</dcterms:created>
  <dcterms:modified xsi:type="dcterms:W3CDTF">2016-03-01T21:54:00Z</dcterms:modified>
</cp:coreProperties>
</file>